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EB15" w14:textId="77777777" w:rsidR="00463018" w:rsidRPr="000F6253" w:rsidRDefault="00CE3D65" w:rsidP="00463018">
      <w:pPr>
        <w:spacing w:after="0" w:line="240" w:lineRule="auto"/>
        <w:jc w:val="center"/>
        <w:rPr>
          <w:rFonts w:asciiTheme="majorHAnsi" w:eastAsia="Calibri" w:hAnsiTheme="majorHAnsi" w:cstheme="majorHAnsi"/>
          <w:b/>
          <w:bCs/>
          <w:sz w:val="20"/>
          <w:szCs w:val="20"/>
        </w:rPr>
      </w:pPr>
      <w:r w:rsidRPr="000F6253">
        <w:rPr>
          <w:rFonts w:asciiTheme="majorHAnsi" w:eastAsia="Calibri" w:hAnsiTheme="majorHAnsi" w:cstheme="majorHAnsi"/>
          <w:b/>
          <w:bCs/>
          <w:sz w:val="20"/>
          <w:szCs w:val="20"/>
        </w:rPr>
        <w:t>TÉRMINOS DE REFERENCIA</w:t>
      </w:r>
    </w:p>
    <w:p w14:paraId="7262E241" w14:textId="11CE0065" w:rsidR="00CE3D65" w:rsidRDefault="00756671" w:rsidP="00756671">
      <w:pPr>
        <w:spacing w:after="0" w:line="240" w:lineRule="auto"/>
        <w:jc w:val="center"/>
        <w:rPr>
          <w:rFonts w:asciiTheme="majorHAnsi" w:eastAsia="Calibri" w:hAnsiTheme="majorHAnsi" w:cstheme="majorHAnsi"/>
          <w:b/>
          <w:bCs/>
          <w:sz w:val="20"/>
          <w:szCs w:val="20"/>
          <w:lang w:val="es-EC"/>
        </w:rPr>
      </w:pPr>
      <w:r w:rsidRPr="000F6253">
        <w:rPr>
          <w:rFonts w:asciiTheme="majorHAnsi" w:eastAsia="Calibri" w:hAnsiTheme="majorHAnsi" w:cstheme="majorHAnsi"/>
          <w:b/>
          <w:bCs/>
          <w:sz w:val="20"/>
          <w:szCs w:val="20"/>
        </w:rPr>
        <w:t xml:space="preserve">IMPLEMENTACIÓN DE </w:t>
      </w:r>
      <w:r>
        <w:rPr>
          <w:rFonts w:asciiTheme="majorHAnsi" w:eastAsia="Calibri" w:hAnsiTheme="majorHAnsi" w:cstheme="majorHAnsi"/>
          <w:b/>
          <w:bCs/>
          <w:sz w:val="20"/>
          <w:szCs w:val="20"/>
          <w:lang w:val="es-EC"/>
        </w:rPr>
        <w:t>OBSERVATORIOS</w:t>
      </w:r>
      <w:r w:rsidRPr="000F6253">
        <w:rPr>
          <w:rFonts w:asciiTheme="majorHAnsi" w:eastAsia="Calibri" w:hAnsiTheme="majorHAnsi" w:cstheme="majorHAnsi"/>
          <w:b/>
          <w:bCs/>
          <w:sz w:val="20"/>
          <w:szCs w:val="20"/>
          <w:lang w:val="es-EC"/>
        </w:rPr>
        <w:t xml:space="preserve"> </w:t>
      </w:r>
      <w:r>
        <w:rPr>
          <w:rFonts w:asciiTheme="majorHAnsi" w:eastAsia="Calibri" w:hAnsiTheme="majorHAnsi" w:cstheme="majorHAnsi"/>
          <w:b/>
          <w:bCs/>
          <w:sz w:val="20"/>
          <w:szCs w:val="20"/>
          <w:lang w:val="es-EC"/>
        </w:rPr>
        <w:t>CIUDADANOS</w:t>
      </w:r>
      <w:r w:rsidRPr="000F6253">
        <w:rPr>
          <w:rFonts w:asciiTheme="majorHAnsi" w:eastAsia="Calibri" w:hAnsiTheme="majorHAnsi" w:cstheme="majorHAnsi"/>
          <w:b/>
          <w:bCs/>
          <w:sz w:val="20"/>
          <w:szCs w:val="20"/>
          <w:lang w:val="es-EC"/>
        </w:rPr>
        <w:t xml:space="preserve"> PARA UNA COMUNICACIÓN NO SEXISTA, CON BASE EN EXPERIENCIAS PROBADAS POR LA SOCIEDAD CIVIL EN EL ECUADOR</w:t>
      </w:r>
    </w:p>
    <w:p w14:paraId="6D31FA4C" w14:textId="77777777" w:rsidR="00371A80" w:rsidRPr="000F6253" w:rsidRDefault="00371A80" w:rsidP="00756671">
      <w:pPr>
        <w:spacing w:after="0" w:line="240" w:lineRule="auto"/>
        <w:jc w:val="center"/>
        <w:rPr>
          <w:rFonts w:asciiTheme="majorHAnsi" w:eastAsia="Calibri" w:hAnsiTheme="majorHAnsi" w:cstheme="majorHAnsi"/>
          <w:b/>
          <w:bCs/>
          <w:sz w:val="20"/>
          <w:szCs w:val="20"/>
        </w:rPr>
      </w:pPr>
    </w:p>
    <w:p w14:paraId="5276199B" w14:textId="6373D151" w:rsidR="00A715FF" w:rsidRPr="000F6253" w:rsidRDefault="00371A80" w:rsidP="00871147">
      <w:pPr>
        <w:pStyle w:val="ListParagraph"/>
        <w:numPr>
          <w:ilvl w:val="0"/>
          <w:numId w:val="4"/>
        </w:numPr>
        <w:spacing w:after="0" w:line="293" w:lineRule="atLeast"/>
        <w:jc w:val="both"/>
        <w:textAlignment w:val="baseline"/>
        <w:rPr>
          <w:rFonts w:asciiTheme="majorHAnsi" w:eastAsia="Times New Roman" w:hAnsiTheme="majorHAnsi" w:cstheme="majorHAnsi"/>
          <w:sz w:val="20"/>
          <w:szCs w:val="20"/>
          <w:lang w:eastAsia="es-EC"/>
        </w:rPr>
      </w:pPr>
      <w:r w:rsidRPr="000F6253">
        <w:rPr>
          <w:rFonts w:asciiTheme="majorHAnsi" w:eastAsia="Times New Roman" w:hAnsiTheme="majorHAnsi" w:cstheme="majorHAnsi"/>
          <w:b/>
          <w:bCs/>
          <w:sz w:val="20"/>
          <w:szCs w:val="20"/>
          <w:bdr w:val="none" w:sz="0" w:space="0" w:color="auto" w:frame="1"/>
          <w:lang w:eastAsia="es-EC"/>
        </w:rPr>
        <w:t>ANTECEDENTES</w:t>
      </w:r>
    </w:p>
    <w:p w14:paraId="17C1270D" w14:textId="77777777" w:rsidR="00A715FF" w:rsidRPr="000F6253" w:rsidRDefault="00A715FF" w:rsidP="00A715FF">
      <w:pPr>
        <w:spacing w:after="0" w:line="293" w:lineRule="atLeast"/>
        <w:jc w:val="both"/>
        <w:textAlignment w:val="baseline"/>
        <w:rPr>
          <w:rFonts w:asciiTheme="majorHAnsi" w:eastAsia="Times New Roman" w:hAnsiTheme="majorHAnsi" w:cstheme="majorHAnsi"/>
          <w:sz w:val="20"/>
          <w:szCs w:val="20"/>
          <w:lang w:eastAsia="es-EC"/>
        </w:rPr>
      </w:pPr>
      <w:r w:rsidRPr="000F6253">
        <w:rPr>
          <w:rFonts w:asciiTheme="majorHAnsi" w:eastAsia="Times New Roman" w:hAnsiTheme="majorHAnsi" w:cstheme="majorHAnsi"/>
          <w:sz w:val="20"/>
          <w:szCs w:val="20"/>
          <w:lang w:eastAsia="es-EC"/>
        </w:rPr>
        <w:t> </w:t>
      </w:r>
    </w:p>
    <w:p w14:paraId="69573345" w14:textId="77777777" w:rsidR="000F6253" w:rsidRPr="000F6253" w:rsidRDefault="000F6253" w:rsidP="00DB648F">
      <w:pPr>
        <w:spacing w:after="0" w:line="240" w:lineRule="auto"/>
        <w:ind w:right="57"/>
        <w:jc w:val="both"/>
        <w:rPr>
          <w:rFonts w:asciiTheme="majorHAnsi" w:eastAsia="Batang" w:hAnsiTheme="majorHAnsi" w:cstheme="majorHAnsi"/>
          <w:sz w:val="20"/>
          <w:szCs w:val="20"/>
          <w:lang w:val="es-MX" w:eastAsia="ko-KR"/>
        </w:rPr>
      </w:pPr>
      <w:r w:rsidRPr="000F6253">
        <w:rPr>
          <w:rFonts w:asciiTheme="majorHAnsi" w:eastAsia="Batang" w:hAnsiTheme="majorHAnsi" w:cstheme="majorHAnsi"/>
          <w:sz w:val="20"/>
          <w:szCs w:val="20"/>
          <w:lang w:val="es-MX" w:eastAsia="ko-KR"/>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por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así como con otros actores relevantes.</w:t>
      </w:r>
    </w:p>
    <w:p w14:paraId="5156CE62" w14:textId="77777777" w:rsidR="000F6253" w:rsidRPr="000F6253" w:rsidRDefault="000F6253" w:rsidP="00DB648F">
      <w:pPr>
        <w:spacing w:after="0" w:line="240" w:lineRule="auto"/>
        <w:ind w:right="57"/>
        <w:jc w:val="both"/>
        <w:rPr>
          <w:rFonts w:asciiTheme="majorHAnsi" w:eastAsia="Batang" w:hAnsiTheme="majorHAnsi" w:cstheme="majorHAnsi"/>
          <w:sz w:val="20"/>
          <w:szCs w:val="20"/>
          <w:lang w:val="es-MX" w:eastAsia="ko-KR"/>
        </w:rPr>
      </w:pPr>
    </w:p>
    <w:p w14:paraId="0A386A29" w14:textId="77777777" w:rsidR="000F6253" w:rsidRPr="000F6253" w:rsidRDefault="000F6253" w:rsidP="00DB648F">
      <w:pPr>
        <w:autoSpaceDE w:val="0"/>
        <w:autoSpaceDN w:val="0"/>
        <w:adjustRightInd w:val="0"/>
        <w:spacing w:after="0" w:line="240" w:lineRule="auto"/>
        <w:ind w:right="57"/>
        <w:jc w:val="both"/>
        <w:rPr>
          <w:rFonts w:asciiTheme="majorHAnsi" w:eastAsia="Batang" w:hAnsiTheme="majorHAnsi" w:cstheme="majorHAnsi"/>
          <w:sz w:val="20"/>
          <w:szCs w:val="20"/>
          <w:lang w:val="es-NI" w:eastAsia="ko-KR"/>
        </w:rPr>
      </w:pPr>
      <w:r w:rsidRPr="000F6253">
        <w:rPr>
          <w:rFonts w:asciiTheme="majorHAnsi" w:eastAsia="Batang" w:hAnsiTheme="majorHAnsi" w:cstheme="majorHAnsi"/>
          <w:sz w:val="20"/>
          <w:szCs w:val="20"/>
          <w:lang w:val="es-MX" w:eastAsia="ko-KR"/>
        </w:rPr>
        <w:t>Las seis áreas de prioridad son</w:t>
      </w:r>
      <w:r w:rsidRPr="000F6253">
        <w:rPr>
          <w:rFonts w:asciiTheme="majorHAnsi" w:eastAsia="Batang" w:hAnsiTheme="majorHAnsi" w:cstheme="majorHAnsi"/>
          <w:sz w:val="20"/>
          <w:szCs w:val="20"/>
          <w:lang w:val="es-NI" w:eastAsia="ko-KR"/>
        </w:rPr>
        <w:t>:</w:t>
      </w:r>
    </w:p>
    <w:p w14:paraId="314D513B" w14:textId="77777777" w:rsidR="000F6253" w:rsidRPr="000F6253" w:rsidRDefault="000F6253" w:rsidP="00DB648F">
      <w:pPr>
        <w:numPr>
          <w:ilvl w:val="0"/>
          <w:numId w:val="9"/>
        </w:numPr>
        <w:spacing w:after="0" w:line="240" w:lineRule="auto"/>
        <w:ind w:right="57"/>
        <w:jc w:val="both"/>
        <w:rPr>
          <w:rFonts w:asciiTheme="majorHAnsi" w:eastAsia="Batang" w:hAnsiTheme="majorHAnsi" w:cstheme="majorHAnsi"/>
          <w:sz w:val="20"/>
          <w:szCs w:val="20"/>
          <w:lang w:val="es-MX" w:eastAsia="ko-KR"/>
        </w:rPr>
      </w:pPr>
      <w:r w:rsidRPr="000F6253">
        <w:rPr>
          <w:rFonts w:asciiTheme="majorHAnsi" w:eastAsia="Batang" w:hAnsiTheme="majorHAnsi" w:cstheme="majorHAnsi"/>
          <w:sz w:val="20"/>
          <w:szCs w:val="20"/>
          <w:lang w:eastAsia="ko-KR"/>
        </w:rPr>
        <w:t>Expandir las voces, el liderazgo y la participación de las mujeres.</w:t>
      </w:r>
    </w:p>
    <w:p w14:paraId="7E320FF5" w14:textId="77777777" w:rsidR="000F6253" w:rsidRPr="000F6253" w:rsidRDefault="000F6253" w:rsidP="00DB648F">
      <w:pPr>
        <w:numPr>
          <w:ilvl w:val="0"/>
          <w:numId w:val="9"/>
        </w:numPr>
        <w:spacing w:after="0" w:line="240" w:lineRule="auto"/>
        <w:ind w:right="57"/>
        <w:jc w:val="both"/>
        <w:rPr>
          <w:rFonts w:asciiTheme="majorHAnsi" w:eastAsia="Batang" w:hAnsiTheme="majorHAnsi" w:cstheme="majorHAnsi"/>
          <w:sz w:val="20"/>
          <w:szCs w:val="20"/>
          <w:lang w:val="es-MX" w:eastAsia="ko-KR"/>
        </w:rPr>
      </w:pPr>
      <w:r w:rsidRPr="000F6253">
        <w:rPr>
          <w:rFonts w:asciiTheme="majorHAnsi" w:eastAsia="Batang" w:hAnsiTheme="majorHAnsi" w:cstheme="majorHAnsi"/>
          <w:sz w:val="20"/>
          <w:szCs w:val="20"/>
          <w:lang w:eastAsia="ko-KR"/>
        </w:rPr>
        <w:t xml:space="preserve">Eliminar la violencia contra las mujeres y las niñas. </w:t>
      </w:r>
    </w:p>
    <w:p w14:paraId="619B2DCD" w14:textId="77777777" w:rsidR="000F6253" w:rsidRPr="000F6253" w:rsidRDefault="000F6253" w:rsidP="00DB648F">
      <w:pPr>
        <w:numPr>
          <w:ilvl w:val="0"/>
          <w:numId w:val="9"/>
        </w:numPr>
        <w:spacing w:after="0" w:line="240" w:lineRule="auto"/>
        <w:ind w:right="57"/>
        <w:jc w:val="both"/>
        <w:rPr>
          <w:rFonts w:asciiTheme="majorHAnsi" w:eastAsia="Batang" w:hAnsiTheme="majorHAnsi" w:cstheme="majorHAnsi"/>
          <w:sz w:val="20"/>
          <w:szCs w:val="20"/>
          <w:lang w:val="es-MX" w:eastAsia="ko-KR"/>
        </w:rPr>
      </w:pPr>
      <w:r w:rsidRPr="000F6253">
        <w:rPr>
          <w:rFonts w:asciiTheme="majorHAnsi" w:eastAsia="Batang" w:hAnsiTheme="majorHAnsi" w:cstheme="majorHAnsi"/>
          <w:sz w:val="20"/>
          <w:szCs w:val="20"/>
          <w:lang w:eastAsia="ko-KR"/>
        </w:rPr>
        <w:t xml:space="preserve">Fortalecer la implementación de la agenda de paz y de seguridad de las mujeres. </w:t>
      </w:r>
    </w:p>
    <w:p w14:paraId="1938FECC" w14:textId="77777777" w:rsidR="000F6253" w:rsidRPr="000F6253" w:rsidRDefault="000F6253" w:rsidP="00DB648F">
      <w:pPr>
        <w:numPr>
          <w:ilvl w:val="0"/>
          <w:numId w:val="9"/>
        </w:numPr>
        <w:spacing w:after="0" w:line="240" w:lineRule="auto"/>
        <w:ind w:right="57"/>
        <w:jc w:val="both"/>
        <w:rPr>
          <w:rFonts w:asciiTheme="majorHAnsi" w:eastAsia="Batang" w:hAnsiTheme="majorHAnsi" w:cstheme="majorHAnsi"/>
          <w:sz w:val="20"/>
          <w:szCs w:val="20"/>
          <w:lang w:val="es-MX" w:eastAsia="ko-KR"/>
        </w:rPr>
      </w:pPr>
      <w:r w:rsidRPr="000F6253">
        <w:rPr>
          <w:rFonts w:asciiTheme="majorHAnsi" w:eastAsia="Batang" w:hAnsiTheme="majorHAnsi" w:cstheme="majorHAnsi"/>
          <w:sz w:val="20"/>
          <w:szCs w:val="20"/>
          <w:lang w:eastAsia="ko-KR"/>
        </w:rPr>
        <w:t xml:space="preserve">Aumentar la autonomía económica de las mujeres. </w:t>
      </w:r>
    </w:p>
    <w:p w14:paraId="3A938C1C" w14:textId="77777777" w:rsidR="000F6253" w:rsidRPr="000F6253" w:rsidRDefault="000F6253" w:rsidP="00DB648F">
      <w:pPr>
        <w:numPr>
          <w:ilvl w:val="0"/>
          <w:numId w:val="9"/>
        </w:numPr>
        <w:spacing w:after="0" w:line="240" w:lineRule="auto"/>
        <w:ind w:right="57"/>
        <w:jc w:val="both"/>
        <w:rPr>
          <w:rFonts w:asciiTheme="majorHAnsi" w:eastAsia="Batang" w:hAnsiTheme="majorHAnsi" w:cstheme="majorHAnsi"/>
          <w:sz w:val="20"/>
          <w:szCs w:val="20"/>
          <w:lang w:eastAsia="ko-KR"/>
        </w:rPr>
      </w:pPr>
      <w:r w:rsidRPr="000F6253">
        <w:rPr>
          <w:rFonts w:asciiTheme="majorHAnsi" w:eastAsia="Batang" w:hAnsiTheme="majorHAnsi" w:cstheme="majorHAnsi"/>
          <w:sz w:val="20"/>
          <w:szCs w:val="20"/>
          <w:lang w:eastAsia="ko-KR"/>
        </w:rPr>
        <w:t xml:space="preserve">Hacer que las prioridades en materia de igualdad de género sean esenciales en los planes, presupuestos y estadísticas nacionales, locales y sectoriales. </w:t>
      </w:r>
    </w:p>
    <w:p w14:paraId="4972EA42" w14:textId="77777777" w:rsidR="000F6253" w:rsidRPr="000F6253" w:rsidRDefault="000F6253" w:rsidP="00DB648F">
      <w:pPr>
        <w:numPr>
          <w:ilvl w:val="0"/>
          <w:numId w:val="9"/>
        </w:numPr>
        <w:spacing w:after="0" w:line="240" w:lineRule="auto"/>
        <w:ind w:right="57"/>
        <w:jc w:val="both"/>
        <w:rPr>
          <w:rFonts w:asciiTheme="majorHAnsi" w:eastAsia="Batang" w:hAnsiTheme="majorHAnsi" w:cstheme="majorHAnsi"/>
          <w:sz w:val="20"/>
          <w:szCs w:val="20"/>
          <w:lang w:val="es-MX" w:eastAsia="ko-KR"/>
        </w:rPr>
      </w:pPr>
      <w:r w:rsidRPr="000F6253">
        <w:rPr>
          <w:rFonts w:asciiTheme="majorHAnsi" w:eastAsia="Batang" w:hAnsiTheme="majorHAnsi" w:cstheme="majorHAnsi"/>
          <w:sz w:val="20"/>
          <w:szCs w:val="20"/>
          <w:lang w:eastAsia="ko-KR"/>
        </w:rPr>
        <w:t>Implementar normas, políticas y parámetros mundiales sobre la igualdad de género y el empoderamiento de las mujeres, sentando bases para la adopción de medidas por parte de los gobiernos y de otros interesados a todos los niveles.</w:t>
      </w:r>
    </w:p>
    <w:p w14:paraId="5891C8E1" w14:textId="77777777" w:rsidR="000F6253" w:rsidRPr="000F6253" w:rsidRDefault="000F6253" w:rsidP="00DB648F">
      <w:pPr>
        <w:spacing w:after="0" w:line="240" w:lineRule="auto"/>
        <w:jc w:val="both"/>
        <w:rPr>
          <w:rFonts w:asciiTheme="majorHAnsi" w:eastAsia="Batang" w:hAnsiTheme="majorHAnsi" w:cstheme="majorHAnsi"/>
          <w:sz w:val="20"/>
          <w:szCs w:val="20"/>
          <w:lang w:val="es-MX" w:eastAsia="ko-KR"/>
        </w:rPr>
      </w:pPr>
    </w:p>
    <w:p w14:paraId="6BD456F2" w14:textId="77777777" w:rsidR="000F6253" w:rsidRPr="000F6253" w:rsidRDefault="000F6253" w:rsidP="00DB648F">
      <w:pPr>
        <w:spacing w:after="0" w:line="240" w:lineRule="auto"/>
        <w:jc w:val="both"/>
        <w:rPr>
          <w:rFonts w:asciiTheme="majorHAnsi" w:eastAsia="Batang" w:hAnsiTheme="majorHAnsi" w:cstheme="majorHAnsi"/>
          <w:sz w:val="20"/>
          <w:szCs w:val="20"/>
          <w:lang w:val="es-MX" w:eastAsia="ko-KR"/>
        </w:rPr>
      </w:pPr>
      <w:r w:rsidRPr="000F6253">
        <w:rPr>
          <w:rFonts w:asciiTheme="majorHAnsi" w:eastAsia="Batang" w:hAnsiTheme="majorHAnsi" w:cstheme="majorHAnsi"/>
          <w:sz w:val="20"/>
          <w:szCs w:val="20"/>
          <w:lang w:val="es-MX" w:eastAsia="ko-KR"/>
        </w:rPr>
        <w:t xml:space="preserve">Dos acuerdos internacionales forman la base de la labor de ONU Mujeres: la </w:t>
      </w:r>
      <w:hyperlink r:id="rId11" w:history="1">
        <w:r w:rsidRPr="000F6253">
          <w:rPr>
            <w:rStyle w:val="Hyperlink"/>
            <w:rFonts w:asciiTheme="majorHAnsi" w:eastAsia="Batang" w:hAnsiTheme="majorHAnsi" w:cstheme="majorHAnsi"/>
            <w:sz w:val="20"/>
            <w:szCs w:val="20"/>
            <w:lang w:val="es-MX" w:eastAsia="ko-KR"/>
          </w:rPr>
          <w:t>Plataforma</w:t>
        </w:r>
      </w:hyperlink>
      <w:r w:rsidRPr="000F6253">
        <w:rPr>
          <w:rFonts w:asciiTheme="majorHAnsi" w:eastAsia="Batang" w:hAnsiTheme="majorHAnsi" w:cstheme="majorHAnsi"/>
          <w:color w:val="0000FF"/>
          <w:sz w:val="20"/>
          <w:szCs w:val="20"/>
          <w:u w:val="single"/>
          <w:lang w:val="es-MX" w:eastAsia="ko-KR"/>
        </w:rPr>
        <w:t xml:space="preserve"> de Acción de Beijing</w:t>
      </w:r>
      <w:r w:rsidRPr="000F6253">
        <w:rPr>
          <w:rFonts w:asciiTheme="majorHAnsi" w:eastAsia="Batang" w:hAnsiTheme="majorHAnsi" w:cstheme="majorHAnsi"/>
          <w:sz w:val="20"/>
          <w:szCs w:val="20"/>
          <w:lang w:val="es-MX" w:eastAsia="ko-KR"/>
        </w:rPr>
        <w:t xml:space="preserve">, resultante de la Cuarta Conferencia Mundial sobre la Mujer celebrada en 1995, y la </w:t>
      </w:r>
      <w:hyperlink r:id="rId12" w:history="1">
        <w:r w:rsidRPr="000F6253">
          <w:rPr>
            <w:rStyle w:val="Hyperlink"/>
            <w:rFonts w:asciiTheme="majorHAnsi" w:eastAsia="Batang" w:hAnsiTheme="majorHAnsi" w:cstheme="majorHAnsi"/>
            <w:sz w:val="20"/>
            <w:szCs w:val="20"/>
            <w:lang w:val="es-MX" w:eastAsia="ko-KR"/>
          </w:rPr>
          <w:t>Convención</w:t>
        </w:r>
      </w:hyperlink>
      <w:r w:rsidRPr="000F6253">
        <w:rPr>
          <w:rFonts w:asciiTheme="majorHAnsi" w:eastAsia="Batang" w:hAnsiTheme="majorHAnsi" w:cstheme="majorHAnsi"/>
          <w:color w:val="0000FF"/>
          <w:sz w:val="20"/>
          <w:szCs w:val="20"/>
          <w:u w:val="single"/>
          <w:lang w:val="es-MX" w:eastAsia="ko-KR"/>
        </w:rPr>
        <w:t xml:space="preserve"> sobre la Eliminación de todas las formas de Discriminación contra la Mujer</w:t>
      </w:r>
      <w:r w:rsidRPr="000F6253">
        <w:rPr>
          <w:rFonts w:asciiTheme="majorHAnsi" w:eastAsia="Batang" w:hAnsiTheme="majorHAnsi" w:cstheme="majorHAnsi"/>
          <w:sz w:val="20"/>
          <w:szCs w:val="20"/>
          <w:lang w:val="es-MX" w:eastAsia="ko-KR"/>
        </w:rPr>
        <w:t xml:space="preserve">, considerada como la Declaración fundamental de los Derechos de la Mujer. El espíritu de estos acuerdos quedó reafirmado en la Declaración del Milenio y en los ocho </w:t>
      </w:r>
      <w:hyperlink r:id="rId13" w:history="1">
        <w:r w:rsidRPr="000F6253">
          <w:rPr>
            <w:rStyle w:val="Hyperlink"/>
            <w:rFonts w:asciiTheme="majorHAnsi" w:eastAsia="Batang" w:hAnsiTheme="majorHAnsi" w:cstheme="majorHAnsi"/>
            <w:sz w:val="20"/>
            <w:szCs w:val="20"/>
            <w:lang w:val="es-MX" w:eastAsia="ko-KR"/>
          </w:rPr>
          <w:t>Objetivos de Desarrollo del Milenio</w:t>
        </w:r>
      </w:hyperlink>
      <w:r w:rsidRPr="000F6253">
        <w:rPr>
          <w:rFonts w:asciiTheme="majorHAnsi" w:eastAsia="Batang" w:hAnsiTheme="majorHAnsi" w:cstheme="majorHAnsi"/>
          <w:sz w:val="20"/>
          <w:szCs w:val="20"/>
          <w:lang w:val="es-MX" w:eastAsia="ko-KR"/>
        </w:rPr>
        <w:t xml:space="preserve"> establecidos para el 2015 y posteriormente en los 17 Objetivos de Desarrollo Sostenible. Las resoluciones del Consejo de Seguridad, </w:t>
      </w:r>
      <w:hyperlink r:id="rId14" w:history="1">
        <w:r w:rsidRPr="000F6253">
          <w:rPr>
            <w:rStyle w:val="Hyperlink"/>
            <w:rFonts w:asciiTheme="majorHAnsi" w:eastAsia="Batang" w:hAnsiTheme="majorHAnsi" w:cstheme="majorHAnsi"/>
            <w:sz w:val="20"/>
            <w:szCs w:val="20"/>
            <w:lang w:val="es-MX" w:eastAsia="ko-KR"/>
          </w:rPr>
          <w:t>1325 (2000)</w:t>
        </w:r>
      </w:hyperlink>
      <w:r w:rsidRPr="000F6253">
        <w:rPr>
          <w:rFonts w:asciiTheme="majorHAnsi" w:eastAsia="Batang" w:hAnsiTheme="majorHAnsi" w:cstheme="majorHAnsi"/>
          <w:sz w:val="20"/>
          <w:szCs w:val="20"/>
          <w:lang w:val="es-MX" w:eastAsia="ko-KR"/>
        </w:rPr>
        <w:t xml:space="preserve"> sobre la mujer, la paz y la seguridad, y </w:t>
      </w:r>
      <w:hyperlink r:id="rId15" w:history="1">
        <w:r w:rsidRPr="000F6253">
          <w:rPr>
            <w:rStyle w:val="Hyperlink"/>
            <w:rFonts w:asciiTheme="majorHAnsi" w:eastAsia="Batang" w:hAnsiTheme="majorHAnsi" w:cstheme="majorHAnsi"/>
            <w:sz w:val="20"/>
            <w:szCs w:val="20"/>
            <w:lang w:val="es-MX" w:eastAsia="ko-KR"/>
          </w:rPr>
          <w:t>1820 (2008)</w:t>
        </w:r>
      </w:hyperlink>
      <w:r w:rsidRPr="000F6253">
        <w:rPr>
          <w:rFonts w:asciiTheme="majorHAnsi" w:eastAsia="Batang" w:hAnsiTheme="majorHAnsi" w:cstheme="majorHAnsi"/>
          <w:sz w:val="20"/>
          <w:szCs w:val="20"/>
          <w:lang w:val="es-MX" w:eastAsia="ko-KR"/>
        </w:rPr>
        <w:t xml:space="preserve"> sobre la violencia sexual en conflictos, también son referentes fundamentales para la labor de ONU Mujeres en apoyo a las mujeres en situaciones de conflicto y posteriores al conflicto.</w:t>
      </w:r>
    </w:p>
    <w:p w14:paraId="68434BBD" w14:textId="77777777" w:rsidR="00E6382D" w:rsidRDefault="00E6382D" w:rsidP="00DB648F">
      <w:pPr>
        <w:spacing w:after="0" w:line="240" w:lineRule="auto"/>
        <w:jc w:val="both"/>
        <w:textAlignment w:val="baseline"/>
        <w:rPr>
          <w:rFonts w:asciiTheme="majorHAnsi" w:eastAsia="Times New Roman" w:hAnsiTheme="majorHAnsi" w:cstheme="majorHAnsi"/>
          <w:sz w:val="20"/>
          <w:szCs w:val="20"/>
          <w:lang w:eastAsia="es-EC"/>
        </w:rPr>
      </w:pPr>
    </w:p>
    <w:p w14:paraId="40E33B3D" w14:textId="24D19351" w:rsidR="00E712F4" w:rsidRPr="00DB648F" w:rsidRDefault="00523A39" w:rsidP="00DB648F">
      <w:pPr>
        <w:spacing w:after="0" w:line="240" w:lineRule="auto"/>
        <w:ind w:right="57"/>
        <w:jc w:val="both"/>
        <w:rPr>
          <w:rFonts w:asciiTheme="majorHAnsi" w:eastAsia="Batang" w:hAnsiTheme="majorHAnsi" w:cstheme="majorHAnsi"/>
          <w:sz w:val="20"/>
          <w:szCs w:val="20"/>
          <w:lang w:val="es-MX" w:eastAsia="ko-KR"/>
        </w:rPr>
      </w:pPr>
      <w:r w:rsidRPr="00DB648F">
        <w:rPr>
          <w:rFonts w:asciiTheme="majorHAnsi" w:eastAsia="Batang" w:hAnsiTheme="majorHAnsi" w:cstheme="majorHAnsi"/>
          <w:sz w:val="20"/>
          <w:szCs w:val="20"/>
          <w:lang w:val="es-MX" w:eastAsia="ko-KR"/>
        </w:rPr>
        <w:t>El Fondo de Población de las Naciones Unidas</w:t>
      </w:r>
      <w:r w:rsidR="00E712F4" w:rsidRPr="00DB648F">
        <w:rPr>
          <w:rFonts w:asciiTheme="majorHAnsi" w:eastAsia="Batang" w:hAnsiTheme="majorHAnsi" w:cstheme="majorHAnsi"/>
          <w:sz w:val="20"/>
          <w:szCs w:val="20"/>
          <w:lang w:val="es-MX" w:eastAsia="ko-KR"/>
        </w:rPr>
        <w:t xml:space="preserve"> (</w:t>
      </w:r>
      <w:r w:rsidRPr="00DB648F">
        <w:rPr>
          <w:rFonts w:asciiTheme="majorHAnsi" w:eastAsia="Batang" w:hAnsiTheme="majorHAnsi" w:cstheme="majorHAnsi"/>
          <w:sz w:val="20"/>
          <w:szCs w:val="20"/>
          <w:lang w:val="es-MX" w:eastAsia="ko-KR"/>
        </w:rPr>
        <w:t>UNFPA</w:t>
      </w:r>
      <w:r w:rsidR="00E712F4" w:rsidRPr="00DB648F">
        <w:rPr>
          <w:rFonts w:asciiTheme="majorHAnsi" w:eastAsia="Batang" w:hAnsiTheme="majorHAnsi" w:cstheme="majorHAnsi"/>
          <w:sz w:val="20"/>
          <w:szCs w:val="20"/>
          <w:lang w:val="es-MX" w:eastAsia="ko-KR"/>
        </w:rPr>
        <w:t>) El UNFPA trabaja en más de 150 países y territorios que albergan a la gran mayoría de la población mundial. Su misión es velar porque cada embarazo sea deseado, cada parto sea sin riesgos y cada persona joven alcance su pleno desarrollo. El UNFPA, que se guía por el Programa de Acción de la Conferencia Internacional sobre la Población y el Desarrollo (</w:t>
      </w:r>
      <w:hyperlink r:id="rId16" w:history="1">
        <w:r w:rsidR="00E712F4" w:rsidRPr="00DB648F">
          <w:rPr>
            <w:rFonts w:asciiTheme="majorHAnsi" w:eastAsia="Batang" w:hAnsiTheme="majorHAnsi" w:cstheme="majorHAnsi"/>
            <w:sz w:val="20"/>
            <w:szCs w:val="20"/>
            <w:lang w:val="es-MX" w:eastAsia="ko-KR"/>
          </w:rPr>
          <w:t>CIPD</w:t>
        </w:r>
      </w:hyperlink>
      <w:r w:rsidR="00E712F4" w:rsidRPr="00DB648F">
        <w:rPr>
          <w:rFonts w:asciiTheme="majorHAnsi" w:eastAsia="Batang" w:hAnsiTheme="majorHAnsi" w:cstheme="majorHAnsi"/>
          <w:sz w:val="20"/>
          <w:szCs w:val="20"/>
          <w:lang w:val="es-MX" w:eastAsia="ko-KR"/>
        </w:rPr>
        <w:t>); colabora con gobiernos, la sociedad civil y otros organismos para impulsar su misión. La labor del UNFPA se basa en la premisa de que todos los seres humanos tienen derecho a la igualdad de derechos y protecciones. Nos centramos en las mujeres y los jóvenes porque son grupos cuya capacidad para ejercer su derecho a la salud sexual y reproductiva a menudo se ve comprometida.</w:t>
      </w:r>
    </w:p>
    <w:p w14:paraId="198ED218" w14:textId="77777777" w:rsidR="00E712F4" w:rsidRPr="00DB648F" w:rsidRDefault="00E712F4" w:rsidP="00DB648F">
      <w:pPr>
        <w:spacing w:after="0" w:line="240" w:lineRule="auto"/>
        <w:ind w:right="57"/>
        <w:jc w:val="both"/>
        <w:rPr>
          <w:rFonts w:asciiTheme="majorHAnsi" w:eastAsia="Batang" w:hAnsiTheme="majorHAnsi" w:cstheme="majorHAnsi"/>
          <w:sz w:val="20"/>
          <w:szCs w:val="20"/>
          <w:lang w:val="es-MX" w:eastAsia="ko-KR"/>
        </w:rPr>
      </w:pPr>
    </w:p>
    <w:p w14:paraId="6A28D945" w14:textId="265F80BB" w:rsidR="00523A39" w:rsidRPr="00DB648F" w:rsidRDefault="00E712F4" w:rsidP="00DB648F">
      <w:pPr>
        <w:spacing w:after="0" w:line="240" w:lineRule="auto"/>
        <w:ind w:right="57"/>
        <w:jc w:val="both"/>
        <w:rPr>
          <w:rFonts w:asciiTheme="majorHAnsi" w:eastAsia="Times New Roman" w:hAnsiTheme="majorHAnsi" w:cstheme="majorHAnsi"/>
          <w:sz w:val="20"/>
          <w:szCs w:val="20"/>
          <w:lang w:eastAsia="es-EC"/>
        </w:rPr>
      </w:pPr>
      <w:r w:rsidRPr="00DB648F">
        <w:rPr>
          <w:rFonts w:asciiTheme="majorHAnsi" w:eastAsia="Batang" w:hAnsiTheme="majorHAnsi" w:cstheme="majorHAnsi"/>
          <w:sz w:val="20"/>
          <w:szCs w:val="20"/>
          <w:lang w:val="es-MX" w:eastAsia="ko-KR"/>
        </w:rPr>
        <w:t xml:space="preserve">En Ecuador, </w:t>
      </w:r>
      <w:r w:rsidR="00523A39" w:rsidRPr="00DB648F">
        <w:rPr>
          <w:rFonts w:asciiTheme="majorHAnsi" w:eastAsia="Times New Roman" w:hAnsiTheme="majorHAnsi" w:cstheme="majorHAnsi"/>
          <w:sz w:val="20"/>
          <w:szCs w:val="20"/>
          <w:lang w:eastAsia="es-EC"/>
        </w:rPr>
        <w:t>establece en su plan estratégico nacional tres resultados transformadores centrados en las personas, que contribuirán al logro de los Objetivos Desarrollo Sostenible mediante acciones que permitan poner fin a las muertes maternas evitables, poner fin a las necesidades de planificación familiar insatisfechas, y poner fin a la violencia de género y a todas las nocivas, incluidos la mutilación genital femenina y el matrimonio infantil y uniones tempranas forzadas.</w:t>
      </w:r>
      <w:r w:rsidRPr="00DB648F">
        <w:rPr>
          <w:rFonts w:asciiTheme="majorHAnsi" w:eastAsia="Times New Roman" w:hAnsiTheme="majorHAnsi" w:cstheme="majorHAnsi"/>
          <w:sz w:val="20"/>
          <w:szCs w:val="20"/>
          <w:lang w:eastAsia="es-EC"/>
        </w:rPr>
        <w:t xml:space="preserve"> Ha</w:t>
      </w:r>
      <w:r w:rsidR="00523A39" w:rsidRPr="00DB648F">
        <w:rPr>
          <w:rFonts w:asciiTheme="majorHAnsi" w:eastAsia="Times New Roman" w:hAnsiTheme="majorHAnsi" w:cstheme="majorHAnsi"/>
          <w:sz w:val="20"/>
          <w:szCs w:val="20"/>
          <w:lang w:eastAsia="es-EC"/>
        </w:rPr>
        <w:t xml:space="preserve"> identificado, como parte de sus líneas de trabajo estratégicas, la prevención de la violencia de género a través de metodologías innovadoras, con amplia participación ciudadana y potenciando la comunicación en sus diversas formas.</w:t>
      </w:r>
    </w:p>
    <w:p w14:paraId="1B1BC502" w14:textId="77777777" w:rsidR="00523A39" w:rsidRDefault="00523A39" w:rsidP="00DB648F">
      <w:pPr>
        <w:spacing w:after="0" w:line="240" w:lineRule="auto"/>
        <w:jc w:val="both"/>
        <w:textAlignment w:val="baseline"/>
        <w:rPr>
          <w:rFonts w:asciiTheme="majorHAnsi" w:eastAsia="Times New Roman" w:hAnsiTheme="majorHAnsi" w:cstheme="majorHAnsi"/>
          <w:sz w:val="20"/>
          <w:szCs w:val="20"/>
          <w:lang w:eastAsia="es-EC"/>
        </w:rPr>
      </w:pPr>
    </w:p>
    <w:p w14:paraId="300AC8B0" w14:textId="489280D6" w:rsidR="00523A39" w:rsidRDefault="00523A39" w:rsidP="00DB648F">
      <w:pPr>
        <w:spacing w:after="0" w:line="240" w:lineRule="auto"/>
        <w:jc w:val="both"/>
        <w:textAlignment w:val="baseline"/>
        <w:rPr>
          <w:rFonts w:asciiTheme="majorHAnsi" w:eastAsia="Times New Roman" w:hAnsiTheme="majorHAnsi" w:cstheme="majorHAnsi"/>
          <w:sz w:val="20"/>
          <w:szCs w:val="20"/>
          <w:lang w:eastAsia="es-EC"/>
        </w:rPr>
      </w:pPr>
      <w:r w:rsidRPr="000F6253">
        <w:rPr>
          <w:rFonts w:asciiTheme="majorHAnsi" w:eastAsia="Times New Roman" w:hAnsiTheme="majorHAnsi" w:cstheme="majorHAnsi"/>
          <w:sz w:val="20"/>
          <w:szCs w:val="20"/>
          <w:lang w:eastAsia="es-EC"/>
        </w:rPr>
        <w:lastRenderedPageBreak/>
        <w:t>La Iniciativa Spotlight es un Programa conjunto de la Unión Europea y las Naciones Unidas orientada a eliminar todas las formas de violencia contra las mujeres y las niñas</w:t>
      </w:r>
      <w:r w:rsidR="00E712F4" w:rsidRPr="000F6253">
        <w:rPr>
          <w:rFonts w:asciiTheme="majorHAnsi" w:eastAsia="Times New Roman" w:hAnsiTheme="majorHAnsi" w:cstheme="majorHAnsi"/>
          <w:sz w:val="20"/>
          <w:szCs w:val="20"/>
          <w:lang w:eastAsia="es-EC"/>
        </w:rPr>
        <w:t xml:space="preserve"> </w:t>
      </w:r>
      <w:r w:rsidRPr="000F6253">
        <w:rPr>
          <w:rFonts w:asciiTheme="majorHAnsi" w:eastAsia="Times New Roman" w:hAnsiTheme="majorHAnsi" w:cstheme="majorHAnsi"/>
          <w:sz w:val="20"/>
          <w:szCs w:val="20"/>
          <w:lang w:eastAsia="es-EC"/>
        </w:rPr>
        <w:t>(VCMN) y las prácticas nocivas. La iniciativa también pone de relieve la importancia de invertir de manera específica en las mujeres y las niñas, condición indispensable para alcanzar el desarrollo sostenible, de acuerdo con la Agenda 2030.</w:t>
      </w:r>
    </w:p>
    <w:p w14:paraId="188E8ED9" w14:textId="77777777" w:rsidR="00523A39" w:rsidRDefault="00523A39" w:rsidP="00DB648F">
      <w:pPr>
        <w:spacing w:after="0" w:line="240" w:lineRule="auto"/>
        <w:jc w:val="both"/>
        <w:textAlignment w:val="baseline"/>
        <w:rPr>
          <w:rFonts w:asciiTheme="majorHAnsi" w:eastAsia="Times New Roman" w:hAnsiTheme="majorHAnsi" w:cstheme="majorHAnsi"/>
          <w:sz w:val="20"/>
          <w:szCs w:val="20"/>
          <w:lang w:eastAsia="es-EC"/>
        </w:rPr>
      </w:pPr>
    </w:p>
    <w:p w14:paraId="5BC45DAD" w14:textId="2AD716B3" w:rsidR="00A715FF" w:rsidRPr="000F6253" w:rsidRDefault="00A715FF" w:rsidP="00DB648F">
      <w:pPr>
        <w:spacing w:after="0" w:line="240" w:lineRule="auto"/>
        <w:jc w:val="both"/>
        <w:textAlignment w:val="baseline"/>
        <w:rPr>
          <w:rFonts w:asciiTheme="majorHAnsi" w:eastAsia="Times New Roman" w:hAnsiTheme="majorHAnsi" w:cstheme="majorHAnsi"/>
          <w:sz w:val="20"/>
          <w:szCs w:val="20"/>
          <w:lang w:eastAsia="es-EC"/>
        </w:rPr>
      </w:pPr>
      <w:r w:rsidRPr="000F6253">
        <w:rPr>
          <w:rFonts w:asciiTheme="majorHAnsi" w:eastAsia="Times New Roman" w:hAnsiTheme="majorHAnsi" w:cstheme="majorHAnsi"/>
          <w:sz w:val="20"/>
          <w:szCs w:val="20"/>
          <w:lang w:eastAsia="es-EC"/>
        </w:rPr>
        <w:t>La Iniciativa Spotlight en la región de América Latina y el Caribe se centra en eliminar el femicidio. Según lo declarado por la Comisión Económica de las Naciones Unidas para América Latina y el Caribe (CEPAL), en promedio, al menos 12 mujeres son asesinadas diariamente en la región por el hecho de ser mujeres. A través de un enfoque integral, la Iniciativa Spotlight en el Ecuador centrará su trabajo en la implementación de la Ley Orgánica Integral de Prevención y Erradicación de la Violencia contra la Mujeres (LOIPEVCM), el marco legal sobre el femicidio, y las acciones establecidas como prioritarias por parte de la sociedad civil. Para su construcción se ha contado con la participación permanente de la Unión Europea, el Estado Ecuatoriano y la sociedad civil a través de varias jornadas de consulta. </w:t>
      </w:r>
    </w:p>
    <w:p w14:paraId="174A92FD" w14:textId="77777777" w:rsidR="00A715FF" w:rsidRPr="000F6253" w:rsidRDefault="00A715FF" w:rsidP="00DB648F">
      <w:pPr>
        <w:spacing w:after="0" w:line="240" w:lineRule="auto"/>
        <w:jc w:val="both"/>
        <w:textAlignment w:val="baseline"/>
        <w:rPr>
          <w:rFonts w:asciiTheme="majorHAnsi" w:eastAsia="Times New Roman" w:hAnsiTheme="majorHAnsi" w:cstheme="majorHAnsi"/>
          <w:sz w:val="20"/>
          <w:szCs w:val="20"/>
          <w:lang w:eastAsia="es-EC"/>
        </w:rPr>
      </w:pPr>
    </w:p>
    <w:p w14:paraId="00423AD5" w14:textId="45B3EC4B" w:rsidR="00497B42" w:rsidRDefault="00A715FF" w:rsidP="00DB648F">
      <w:pPr>
        <w:spacing w:after="0" w:line="240" w:lineRule="auto"/>
        <w:jc w:val="both"/>
        <w:textAlignment w:val="baseline"/>
        <w:rPr>
          <w:rFonts w:asciiTheme="majorHAnsi" w:eastAsia="Times New Roman" w:hAnsiTheme="majorHAnsi" w:cstheme="majorHAnsi"/>
          <w:sz w:val="20"/>
          <w:szCs w:val="20"/>
          <w:lang w:eastAsia="es-EC"/>
        </w:rPr>
      </w:pPr>
      <w:r w:rsidRPr="000F6253">
        <w:rPr>
          <w:rFonts w:asciiTheme="majorHAnsi" w:eastAsia="Times New Roman" w:hAnsiTheme="majorHAnsi" w:cstheme="majorHAnsi"/>
          <w:sz w:val="20"/>
          <w:szCs w:val="20"/>
          <w:lang w:eastAsia="es-EC"/>
        </w:rPr>
        <w:t>En el caso del Ecuador, las agencias de Naciones Unidas que participan de este programa conjunto son ONU Mujeres, el Fondo de Población de las Naciones Unidas (UNFPA) y Programa de las Naciones Unidas para el Desarrollo (PNUD).</w:t>
      </w:r>
      <w:r w:rsidR="00EC70DA">
        <w:rPr>
          <w:rFonts w:asciiTheme="majorHAnsi" w:eastAsia="Times New Roman" w:hAnsiTheme="majorHAnsi" w:cstheme="majorHAnsi"/>
          <w:sz w:val="20"/>
          <w:szCs w:val="20"/>
          <w:lang w:eastAsia="es-EC"/>
        </w:rPr>
        <w:t xml:space="preserve"> </w:t>
      </w:r>
      <w:r w:rsidRPr="000F6253">
        <w:rPr>
          <w:rFonts w:asciiTheme="majorHAnsi" w:eastAsia="Times New Roman" w:hAnsiTheme="majorHAnsi" w:cstheme="majorHAnsi"/>
          <w:sz w:val="20"/>
          <w:szCs w:val="20"/>
          <w:lang w:eastAsia="es-EC"/>
        </w:rPr>
        <w:t xml:space="preserve">ONU Mujeres es la </w:t>
      </w:r>
      <w:r w:rsidR="00E712F4">
        <w:rPr>
          <w:rFonts w:asciiTheme="majorHAnsi" w:eastAsia="Times New Roman" w:hAnsiTheme="majorHAnsi" w:cstheme="majorHAnsi"/>
          <w:sz w:val="20"/>
          <w:szCs w:val="20"/>
          <w:lang w:eastAsia="es-EC"/>
        </w:rPr>
        <w:t>a</w:t>
      </w:r>
      <w:r w:rsidRPr="000F6253">
        <w:rPr>
          <w:rFonts w:asciiTheme="majorHAnsi" w:eastAsia="Times New Roman" w:hAnsiTheme="majorHAnsi" w:cstheme="majorHAnsi"/>
          <w:sz w:val="20"/>
          <w:szCs w:val="20"/>
          <w:lang w:eastAsia="es-EC"/>
        </w:rPr>
        <w:t xml:space="preserve">gencia </w:t>
      </w:r>
      <w:r w:rsidR="00E712F4">
        <w:rPr>
          <w:rFonts w:asciiTheme="majorHAnsi" w:eastAsia="Times New Roman" w:hAnsiTheme="majorHAnsi" w:cstheme="majorHAnsi"/>
          <w:sz w:val="20"/>
          <w:szCs w:val="20"/>
          <w:lang w:eastAsia="es-EC"/>
        </w:rPr>
        <w:t>l</w:t>
      </w:r>
      <w:r w:rsidRPr="000F6253">
        <w:rPr>
          <w:rFonts w:asciiTheme="majorHAnsi" w:eastAsia="Times New Roman" w:hAnsiTheme="majorHAnsi" w:cstheme="majorHAnsi"/>
          <w:sz w:val="20"/>
          <w:szCs w:val="20"/>
          <w:lang w:eastAsia="es-EC"/>
        </w:rPr>
        <w:t>íder para coordinar la implementación de</w:t>
      </w:r>
      <w:r w:rsidR="00E712F4">
        <w:rPr>
          <w:rFonts w:asciiTheme="majorHAnsi" w:eastAsia="Times New Roman" w:hAnsiTheme="majorHAnsi" w:cstheme="majorHAnsi"/>
          <w:sz w:val="20"/>
          <w:szCs w:val="20"/>
          <w:lang w:eastAsia="es-EC"/>
        </w:rPr>
        <w:t xml:space="preserve"> </w:t>
      </w:r>
      <w:r w:rsidRPr="000F6253">
        <w:rPr>
          <w:rFonts w:asciiTheme="majorHAnsi" w:eastAsia="Times New Roman" w:hAnsiTheme="majorHAnsi" w:cstheme="majorHAnsi"/>
          <w:sz w:val="20"/>
          <w:szCs w:val="20"/>
          <w:lang w:eastAsia="es-EC"/>
        </w:rPr>
        <w:t>l</w:t>
      </w:r>
      <w:r w:rsidR="00E712F4">
        <w:rPr>
          <w:rFonts w:asciiTheme="majorHAnsi" w:eastAsia="Times New Roman" w:hAnsiTheme="majorHAnsi" w:cstheme="majorHAnsi"/>
          <w:sz w:val="20"/>
          <w:szCs w:val="20"/>
          <w:lang w:eastAsia="es-EC"/>
        </w:rPr>
        <w:t>a</w:t>
      </w:r>
      <w:r w:rsidRPr="000F6253">
        <w:rPr>
          <w:rFonts w:asciiTheme="majorHAnsi" w:eastAsia="Times New Roman" w:hAnsiTheme="majorHAnsi" w:cstheme="majorHAnsi"/>
          <w:sz w:val="20"/>
          <w:szCs w:val="20"/>
          <w:lang w:eastAsia="es-EC"/>
        </w:rPr>
        <w:t xml:space="preserve"> </w:t>
      </w:r>
      <w:r w:rsidR="00E712F4">
        <w:rPr>
          <w:rFonts w:asciiTheme="majorHAnsi" w:eastAsia="Times New Roman" w:hAnsiTheme="majorHAnsi" w:cstheme="majorHAnsi"/>
          <w:sz w:val="20"/>
          <w:szCs w:val="20"/>
          <w:lang w:eastAsia="es-EC"/>
        </w:rPr>
        <w:t>Iniciativa</w:t>
      </w:r>
      <w:r w:rsidRPr="000F6253">
        <w:rPr>
          <w:rFonts w:asciiTheme="majorHAnsi" w:eastAsia="Times New Roman" w:hAnsiTheme="majorHAnsi" w:cstheme="majorHAnsi"/>
          <w:sz w:val="20"/>
          <w:szCs w:val="20"/>
          <w:lang w:eastAsia="es-EC"/>
        </w:rPr>
        <w:t xml:space="preserve"> y l</w:t>
      </w:r>
      <w:r w:rsidR="000F6253">
        <w:rPr>
          <w:rFonts w:asciiTheme="majorHAnsi" w:eastAsia="Times New Roman" w:hAnsiTheme="majorHAnsi" w:cstheme="majorHAnsi"/>
          <w:sz w:val="20"/>
          <w:szCs w:val="20"/>
          <w:lang w:eastAsia="es-EC"/>
        </w:rPr>
        <w:t>as agencias mencionadas ejecu</w:t>
      </w:r>
      <w:r w:rsidRPr="000F6253">
        <w:rPr>
          <w:rFonts w:asciiTheme="majorHAnsi" w:eastAsia="Times New Roman" w:hAnsiTheme="majorHAnsi" w:cstheme="majorHAnsi"/>
          <w:sz w:val="20"/>
          <w:szCs w:val="20"/>
          <w:lang w:eastAsia="es-EC"/>
        </w:rPr>
        <w:t xml:space="preserve">tarán conjuntamente recursos y brindarán asistencia técnica para su implementación. </w:t>
      </w:r>
    </w:p>
    <w:p w14:paraId="05D0A25D" w14:textId="2FF1862E" w:rsidR="009875A7" w:rsidRDefault="009875A7" w:rsidP="00DB648F">
      <w:pPr>
        <w:pStyle w:val="NormalWeb"/>
        <w:shd w:val="clear" w:color="auto" w:fill="FFFFFF"/>
        <w:spacing w:before="0" w:beforeAutospacing="0" w:after="0" w:afterAutospacing="0"/>
        <w:jc w:val="both"/>
        <w:rPr>
          <w:rFonts w:asciiTheme="majorHAnsi" w:hAnsiTheme="majorHAnsi" w:cstheme="majorHAnsi"/>
          <w:sz w:val="20"/>
          <w:szCs w:val="20"/>
        </w:rPr>
      </w:pPr>
    </w:p>
    <w:p w14:paraId="396659A8" w14:textId="1952D259" w:rsidR="00EC70DA" w:rsidRDefault="002D410F" w:rsidP="002D410F">
      <w:pPr>
        <w:pStyle w:val="NormalWeb"/>
        <w:shd w:val="clear" w:color="auto" w:fill="FFFFFF"/>
        <w:spacing w:before="0" w:beforeAutospacing="0" w:after="0" w:afterAutospacing="0"/>
        <w:jc w:val="both"/>
        <w:rPr>
          <w:rFonts w:asciiTheme="majorHAnsi" w:hAnsiTheme="majorHAnsi" w:cstheme="majorHAnsi"/>
          <w:bCs/>
          <w:iCs/>
          <w:sz w:val="20"/>
          <w:szCs w:val="20"/>
          <w:lang w:val="es-EC"/>
        </w:rPr>
      </w:pPr>
      <w:r>
        <w:rPr>
          <w:rFonts w:asciiTheme="majorHAnsi" w:hAnsiTheme="majorHAnsi" w:cstheme="majorHAnsi"/>
          <w:bCs/>
          <w:iCs/>
          <w:sz w:val="20"/>
          <w:szCs w:val="20"/>
        </w:rPr>
        <w:t>Observando</w:t>
      </w:r>
      <w:r w:rsidR="009875A7" w:rsidRPr="002D410F">
        <w:rPr>
          <w:rFonts w:asciiTheme="majorHAnsi" w:hAnsiTheme="majorHAnsi" w:cstheme="majorHAnsi"/>
          <w:bCs/>
          <w:iCs/>
          <w:sz w:val="20"/>
          <w:szCs w:val="20"/>
          <w:lang w:val="es-EC"/>
        </w:rPr>
        <w:t xml:space="preserve"> lo dispuesto en la LOIPEVCM</w:t>
      </w:r>
      <w:r>
        <w:rPr>
          <w:rFonts w:asciiTheme="majorHAnsi" w:hAnsiTheme="majorHAnsi" w:cstheme="majorHAnsi"/>
          <w:bCs/>
          <w:iCs/>
          <w:sz w:val="20"/>
          <w:szCs w:val="20"/>
          <w:lang w:val="es-EC"/>
        </w:rPr>
        <w:t>,</w:t>
      </w:r>
      <w:r w:rsidR="009875A7" w:rsidRPr="002D410F">
        <w:rPr>
          <w:rFonts w:asciiTheme="majorHAnsi" w:hAnsiTheme="majorHAnsi" w:cstheme="majorHAnsi"/>
          <w:bCs/>
          <w:iCs/>
          <w:sz w:val="20"/>
          <w:szCs w:val="20"/>
          <w:lang w:val="es-EC"/>
        </w:rPr>
        <w:t xml:space="preserve"> de la cual la Secretaría de Derechos Humanos (SDH) es la instancia rectora, </w:t>
      </w:r>
      <w:r>
        <w:rPr>
          <w:rFonts w:asciiTheme="majorHAnsi" w:hAnsiTheme="majorHAnsi" w:cstheme="majorHAnsi"/>
          <w:bCs/>
          <w:iCs/>
          <w:sz w:val="20"/>
          <w:szCs w:val="20"/>
          <w:lang w:val="es-EC"/>
        </w:rPr>
        <w:t>e</w:t>
      </w:r>
      <w:r w:rsidRPr="002D410F">
        <w:rPr>
          <w:rFonts w:asciiTheme="majorHAnsi" w:hAnsiTheme="majorHAnsi" w:cstheme="majorHAnsi"/>
          <w:bCs/>
          <w:iCs/>
          <w:sz w:val="20"/>
          <w:szCs w:val="20"/>
          <w:lang w:val="es-EC"/>
        </w:rPr>
        <w:t>l pilar 3 de la iniciativa Spotlight</w:t>
      </w:r>
      <w:r>
        <w:rPr>
          <w:rFonts w:asciiTheme="majorHAnsi" w:hAnsiTheme="majorHAnsi" w:cstheme="majorHAnsi"/>
          <w:bCs/>
          <w:iCs/>
          <w:sz w:val="20"/>
          <w:szCs w:val="20"/>
          <w:lang w:val="es-EC"/>
        </w:rPr>
        <w:t xml:space="preserve"> </w:t>
      </w:r>
      <w:r w:rsidR="00BC58DE">
        <w:rPr>
          <w:rFonts w:asciiTheme="majorHAnsi" w:hAnsiTheme="majorHAnsi" w:cstheme="majorHAnsi"/>
          <w:bCs/>
          <w:iCs/>
          <w:sz w:val="20"/>
          <w:szCs w:val="20"/>
          <w:lang w:val="es-EC"/>
        </w:rPr>
        <w:t xml:space="preserve">integra la estrategia de </w:t>
      </w:r>
      <w:r w:rsidR="009875A7" w:rsidRPr="002D410F">
        <w:rPr>
          <w:rFonts w:asciiTheme="majorHAnsi" w:hAnsiTheme="majorHAnsi" w:cstheme="majorHAnsi"/>
          <w:bCs/>
          <w:iCs/>
          <w:sz w:val="20"/>
          <w:szCs w:val="20"/>
          <w:lang w:val="es-EC"/>
        </w:rPr>
        <w:t xml:space="preserve">prevención </w:t>
      </w:r>
      <w:r>
        <w:rPr>
          <w:rFonts w:asciiTheme="majorHAnsi" w:hAnsiTheme="majorHAnsi" w:cstheme="majorHAnsi"/>
          <w:bCs/>
          <w:iCs/>
          <w:sz w:val="20"/>
          <w:szCs w:val="20"/>
          <w:lang w:val="es-EC"/>
        </w:rPr>
        <w:t xml:space="preserve">de la VCMN y el femicidio, considerando </w:t>
      </w:r>
      <w:r w:rsidR="009875A7" w:rsidRPr="002D410F">
        <w:rPr>
          <w:rFonts w:asciiTheme="majorHAnsi" w:hAnsiTheme="majorHAnsi" w:cstheme="majorHAnsi"/>
          <w:bCs/>
          <w:iCs/>
          <w:sz w:val="20"/>
          <w:szCs w:val="20"/>
          <w:lang w:val="es-EC"/>
        </w:rPr>
        <w:t xml:space="preserve">el enfoque ecológico que detalla la interrelación entre la sociedad, la comunidad, la familia y </w:t>
      </w:r>
      <w:r>
        <w:rPr>
          <w:rFonts w:asciiTheme="majorHAnsi" w:hAnsiTheme="majorHAnsi" w:cstheme="majorHAnsi"/>
          <w:bCs/>
          <w:iCs/>
          <w:sz w:val="20"/>
          <w:szCs w:val="20"/>
          <w:lang w:val="es-EC"/>
        </w:rPr>
        <w:t>la persona</w:t>
      </w:r>
      <w:r w:rsidR="00EC70DA">
        <w:rPr>
          <w:rFonts w:asciiTheme="majorHAnsi" w:hAnsiTheme="majorHAnsi" w:cstheme="majorHAnsi"/>
          <w:bCs/>
          <w:iCs/>
          <w:sz w:val="20"/>
          <w:szCs w:val="20"/>
          <w:lang w:val="es-EC"/>
        </w:rPr>
        <w:t xml:space="preserve">; </w:t>
      </w:r>
      <w:r w:rsidR="009875A7" w:rsidRPr="002D410F">
        <w:rPr>
          <w:rFonts w:asciiTheme="majorHAnsi" w:hAnsiTheme="majorHAnsi" w:cstheme="majorHAnsi"/>
          <w:bCs/>
          <w:iCs/>
          <w:sz w:val="20"/>
          <w:szCs w:val="20"/>
          <w:lang w:val="es-EC"/>
        </w:rPr>
        <w:t>los factores que generan violenci</w:t>
      </w:r>
      <w:r w:rsidR="00EC70DA">
        <w:rPr>
          <w:rFonts w:asciiTheme="majorHAnsi" w:hAnsiTheme="majorHAnsi" w:cstheme="majorHAnsi"/>
          <w:bCs/>
          <w:iCs/>
          <w:sz w:val="20"/>
          <w:szCs w:val="20"/>
          <w:lang w:val="es-EC"/>
        </w:rPr>
        <w:t xml:space="preserve">a y la </w:t>
      </w:r>
      <w:r w:rsidR="009875A7" w:rsidRPr="002D410F">
        <w:rPr>
          <w:rFonts w:asciiTheme="majorHAnsi" w:hAnsiTheme="majorHAnsi" w:cstheme="majorHAnsi"/>
          <w:bCs/>
          <w:iCs/>
          <w:sz w:val="20"/>
          <w:szCs w:val="20"/>
          <w:lang w:val="es-EC"/>
        </w:rPr>
        <w:t>importancia de actuar en</w:t>
      </w:r>
      <w:r w:rsidR="00AD70EF">
        <w:rPr>
          <w:rFonts w:asciiTheme="majorHAnsi" w:hAnsiTheme="majorHAnsi" w:cstheme="majorHAnsi"/>
          <w:bCs/>
          <w:iCs/>
          <w:sz w:val="20"/>
          <w:szCs w:val="20"/>
          <w:lang w:val="es-EC"/>
        </w:rPr>
        <w:t xml:space="preserve"> </w:t>
      </w:r>
      <w:r w:rsidR="009875A7" w:rsidRPr="002D410F">
        <w:rPr>
          <w:rFonts w:asciiTheme="majorHAnsi" w:hAnsiTheme="majorHAnsi" w:cstheme="majorHAnsi"/>
          <w:bCs/>
          <w:iCs/>
          <w:sz w:val="20"/>
          <w:szCs w:val="20"/>
          <w:lang w:val="es-EC"/>
        </w:rPr>
        <w:t>el cambio de patrones culturales</w:t>
      </w:r>
      <w:r w:rsidR="00EC70DA">
        <w:rPr>
          <w:rFonts w:asciiTheme="majorHAnsi" w:hAnsiTheme="majorHAnsi" w:cstheme="majorHAnsi"/>
          <w:bCs/>
          <w:iCs/>
          <w:sz w:val="20"/>
          <w:szCs w:val="20"/>
          <w:lang w:val="es-EC"/>
        </w:rPr>
        <w:t xml:space="preserve"> en cada uno de estos niveles</w:t>
      </w:r>
      <w:r w:rsidR="009875A7" w:rsidRPr="002D410F">
        <w:rPr>
          <w:rFonts w:asciiTheme="majorHAnsi" w:hAnsiTheme="majorHAnsi" w:cstheme="majorHAnsi"/>
          <w:bCs/>
          <w:iCs/>
          <w:sz w:val="20"/>
          <w:szCs w:val="20"/>
          <w:lang w:val="es-EC"/>
        </w:rPr>
        <w:t>.</w:t>
      </w:r>
    </w:p>
    <w:p w14:paraId="376E43CA" w14:textId="3FD3BF80" w:rsidR="009875A7" w:rsidRPr="002D410F" w:rsidRDefault="009875A7" w:rsidP="002D410F">
      <w:pPr>
        <w:pStyle w:val="NormalWeb"/>
        <w:shd w:val="clear" w:color="auto" w:fill="FFFFFF"/>
        <w:spacing w:before="0" w:beforeAutospacing="0" w:after="0" w:afterAutospacing="0"/>
        <w:jc w:val="both"/>
        <w:rPr>
          <w:rFonts w:asciiTheme="majorHAnsi" w:hAnsiTheme="majorHAnsi" w:cstheme="majorHAnsi"/>
          <w:bCs/>
          <w:iCs/>
          <w:sz w:val="20"/>
          <w:szCs w:val="20"/>
          <w:lang w:val="es-EC"/>
        </w:rPr>
      </w:pPr>
      <w:r w:rsidRPr="002D410F">
        <w:rPr>
          <w:rFonts w:asciiTheme="majorHAnsi" w:hAnsiTheme="majorHAnsi" w:cstheme="majorHAnsi"/>
          <w:bCs/>
          <w:iCs/>
          <w:sz w:val="20"/>
          <w:szCs w:val="20"/>
          <w:lang w:val="es-EC"/>
        </w:rPr>
        <w:t xml:space="preserve"> </w:t>
      </w:r>
    </w:p>
    <w:p w14:paraId="4A99D7EC" w14:textId="6DFF271C" w:rsidR="009875A7" w:rsidRPr="002D410F" w:rsidRDefault="009875A7" w:rsidP="002D410F">
      <w:pPr>
        <w:pStyle w:val="NormalWeb"/>
        <w:shd w:val="clear" w:color="auto" w:fill="FFFFFF"/>
        <w:spacing w:before="0" w:beforeAutospacing="0" w:after="0" w:afterAutospacing="0"/>
        <w:jc w:val="both"/>
        <w:rPr>
          <w:rFonts w:asciiTheme="majorHAnsi" w:hAnsiTheme="majorHAnsi" w:cstheme="majorHAnsi"/>
          <w:bCs/>
          <w:iCs/>
          <w:sz w:val="20"/>
          <w:szCs w:val="20"/>
          <w:lang w:val="es-EC"/>
        </w:rPr>
      </w:pPr>
      <w:r w:rsidRPr="002D410F">
        <w:rPr>
          <w:rFonts w:asciiTheme="majorHAnsi" w:hAnsiTheme="majorHAnsi" w:cstheme="majorHAnsi"/>
          <w:bCs/>
          <w:iCs/>
          <w:sz w:val="20"/>
          <w:szCs w:val="20"/>
          <w:lang w:val="es-EC"/>
        </w:rPr>
        <w:t xml:space="preserve">La estrategia de prevención </w:t>
      </w:r>
      <w:r w:rsidR="00EC70DA">
        <w:rPr>
          <w:rFonts w:asciiTheme="majorHAnsi" w:hAnsiTheme="majorHAnsi" w:cstheme="majorHAnsi"/>
          <w:bCs/>
          <w:iCs/>
          <w:sz w:val="20"/>
          <w:szCs w:val="20"/>
          <w:lang w:val="es-EC"/>
        </w:rPr>
        <w:t xml:space="preserve">incorpora </w:t>
      </w:r>
      <w:r w:rsidR="00BC58DE">
        <w:rPr>
          <w:rFonts w:asciiTheme="majorHAnsi" w:hAnsiTheme="majorHAnsi" w:cstheme="majorHAnsi"/>
          <w:bCs/>
          <w:iCs/>
          <w:sz w:val="20"/>
          <w:szCs w:val="20"/>
          <w:lang w:val="es-EC"/>
        </w:rPr>
        <w:t>el</w:t>
      </w:r>
      <w:r w:rsidR="00EC70DA">
        <w:rPr>
          <w:rFonts w:asciiTheme="majorHAnsi" w:hAnsiTheme="majorHAnsi" w:cstheme="majorHAnsi"/>
          <w:bCs/>
          <w:iCs/>
          <w:sz w:val="20"/>
          <w:szCs w:val="20"/>
          <w:lang w:val="es-EC"/>
        </w:rPr>
        <w:t xml:space="preserve"> enfoque</w:t>
      </w:r>
      <w:r w:rsidRPr="002D410F">
        <w:rPr>
          <w:rFonts w:asciiTheme="majorHAnsi" w:hAnsiTheme="majorHAnsi" w:cstheme="majorHAnsi"/>
          <w:bCs/>
          <w:iCs/>
          <w:sz w:val="20"/>
          <w:szCs w:val="20"/>
          <w:lang w:val="es-EC"/>
        </w:rPr>
        <w:t xml:space="preserve"> integral</w:t>
      </w:r>
      <w:r w:rsidR="00EC70DA">
        <w:rPr>
          <w:rFonts w:asciiTheme="majorHAnsi" w:hAnsiTheme="majorHAnsi" w:cstheme="majorHAnsi"/>
          <w:bCs/>
          <w:iCs/>
          <w:sz w:val="20"/>
          <w:szCs w:val="20"/>
          <w:lang w:val="es-EC"/>
        </w:rPr>
        <w:t xml:space="preserve">, </w:t>
      </w:r>
      <w:r w:rsidR="00BC58DE">
        <w:rPr>
          <w:rFonts w:asciiTheme="majorHAnsi" w:hAnsiTheme="majorHAnsi" w:cstheme="majorHAnsi"/>
          <w:bCs/>
          <w:iCs/>
          <w:sz w:val="20"/>
          <w:szCs w:val="20"/>
          <w:lang w:val="es-EC"/>
        </w:rPr>
        <w:t>contempla</w:t>
      </w:r>
      <w:r w:rsidRPr="002D410F">
        <w:rPr>
          <w:rFonts w:asciiTheme="majorHAnsi" w:hAnsiTheme="majorHAnsi" w:cstheme="majorHAnsi"/>
          <w:bCs/>
          <w:iCs/>
          <w:sz w:val="20"/>
          <w:szCs w:val="20"/>
          <w:lang w:val="es-EC"/>
        </w:rPr>
        <w:t xml:space="preserve"> directrices e instrumentos que guí</w:t>
      </w:r>
      <w:r w:rsidR="00BC58DE">
        <w:rPr>
          <w:rFonts w:asciiTheme="majorHAnsi" w:hAnsiTheme="majorHAnsi" w:cstheme="majorHAnsi"/>
          <w:bCs/>
          <w:iCs/>
          <w:sz w:val="20"/>
          <w:szCs w:val="20"/>
          <w:lang w:val="es-EC"/>
        </w:rPr>
        <w:t>a</w:t>
      </w:r>
      <w:r w:rsidRPr="002D410F">
        <w:rPr>
          <w:rFonts w:asciiTheme="majorHAnsi" w:hAnsiTheme="majorHAnsi" w:cstheme="majorHAnsi"/>
          <w:bCs/>
          <w:iCs/>
          <w:sz w:val="20"/>
          <w:szCs w:val="20"/>
          <w:lang w:val="es-EC"/>
        </w:rPr>
        <w:t xml:space="preserve">n </w:t>
      </w:r>
      <w:r w:rsidR="00BC58DE">
        <w:rPr>
          <w:rFonts w:asciiTheme="majorHAnsi" w:hAnsiTheme="majorHAnsi" w:cstheme="majorHAnsi"/>
          <w:bCs/>
          <w:iCs/>
          <w:sz w:val="20"/>
          <w:szCs w:val="20"/>
          <w:lang w:val="es-EC"/>
        </w:rPr>
        <w:t>la</w:t>
      </w:r>
      <w:r w:rsidRPr="002D410F">
        <w:rPr>
          <w:rFonts w:asciiTheme="majorHAnsi" w:hAnsiTheme="majorHAnsi" w:cstheme="majorHAnsi"/>
          <w:bCs/>
          <w:iCs/>
          <w:sz w:val="20"/>
          <w:szCs w:val="20"/>
          <w:lang w:val="es-EC"/>
        </w:rPr>
        <w:t xml:space="preserve"> implementación en los ámbitos de educación, comunicación y movilización social</w:t>
      </w:r>
      <w:r w:rsidR="00BC58DE">
        <w:rPr>
          <w:rFonts w:asciiTheme="majorHAnsi" w:hAnsiTheme="majorHAnsi" w:cstheme="majorHAnsi"/>
          <w:bCs/>
          <w:iCs/>
          <w:sz w:val="20"/>
          <w:szCs w:val="20"/>
          <w:lang w:val="es-EC"/>
        </w:rPr>
        <w:t>, potenciando</w:t>
      </w:r>
      <w:r w:rsidRPr="002D410F">
        <w:rPr>
          <w:rFonts w:asciiTheme="majorHAnsi" w:hAnsiTheme="majorHAnsi" w:cstheme="majorHAnsi"/>
          <w:bCs/>
          <w:iCs/>
          <w:sz w:val="20"/>
          <w:szCs w:val="20"/>
          <w:lang w:val="es-EC"/>
        </w:rPr>
        <w:t xml:space="preserve"> las iniciativas de participación ciudadana que han sido exitosas y que son replicables en entornos de diversidad geográfica, poblacional y cultural.</w:t>
      </w:r>
      <w:r w:rsidR="00BC58DE">
        <w:rPr>
          <w:rFonts w:asciiTheme="majorHAnsi" w:hAnsiTheme="majorHAnsi" w:cstheme="majorHAnsi"/>
          <w:bCs/>
          <w:iCs/>
          <w:sz w:val="20"/>
          <w:szCs w:val="20"/>
          <w:lang w:val="es-EC"/>
        </w:rPr>
        <w:t xml:space="preserve"> </w:t>
      </w:r>
      <w:r w:rsidRPr="002D410F">
        <w:rPr>
          <w:rFonts w:asciiTheme="majorHAnsi" w:hAnsiTheme="majorHAnsi" w:cstheme="majorHAnsi"/>
          <w:bCs/>
          <w:iCs/>
          <w:sz w:val="20"/>
          <w:szCs w:val="20"/>
          <w:lang w:val="es-EC"/>
        </w:rPr>
        <w:t>En este marco, ONU Mujeres, en coordinación con el UNFPA, plantea la implementación de observatorios locales de la comunicación en tres de los cantones priorizados por la Iniciativa Spotlight. Esta herramienta de movilización ciudadana permitirá el análisis crítico, desde el enfoque de género, las publicidades (televisión, radio, prensa, vallas y redes sociales) con el fin de aportar a la igualdad de género y la prevención de la violencia contra las mujeres y femicidio, articulando varios actores locales para su desarrollo.</w:t>
      </w:r>
    </w:p>
    <w:p w14:paraId="5FB5559F" w14:textId="77777777" w:rsidR="009875A7" w:rsidRPr="000F6253" w:rsidRDefault="009875A7" w:rsidP="00DB648F">
      <w:pPr>
        <w:pStyle w:val="NormalWeb"/>
        <w:shd w:val="clear" w:color="auto" w:fill="FFFFFF"/>
        <w:spacing w:before="0" w:beforeAutospacing="0" w:after="0" w:afterAutospacing="0"/>
        <w:jc w:val="both"/>
        <w:rPr>
          <w:rFonts w:asciiTheme="majorHAnsi" w:hAnsiTheme="majorHAnsi" w:cstheme="majorHAnsi"/>
          <w:b/>
          <w:iCs/>
          <w:sz w:val="20"/>
          <w:szCs w:val="20"/>
        </w:rPr>
      </w:pPr>
    </w:p>
    <w:p w14:paraId="72F4E85A" w14:textId="37FFB804" w:rsidR="00371A80" w:rsidRPr="00E6382D" w:rsidRDefault="00371A80" w:rsidP="00DB648F">
      <w:pPr>
        <w:pStyle w:val="ListParagraph"/>
        <w:numPr>
          <w:ilvl w:val="0"/>
          <w:numId w:val="4"/>
        </w:numPr>
        <w:spacing w:before="100" w:beforeAutospacing="1" w:after="100" w:afterAutospacing="1" w:line="240" w:lineRule="auto"/>
        <w:jc w:val="both"/>
        <w:rPr>
          <w:rFonts w:asciiTheme="majorHAnsi" w:eastAsia="Times New Roman" w:hAnsiTheme="majorHAnsi" w:cstheme="majorHAnsi"/>
          <w:b/>
          <w:sz w:val="20"/>
          <w:szCs w:val="20"/>
          <w:lang w:eastAsia="es-ES"/>
        </w:rPr>
      </w:pPr>
      <w:r w:rsidRPr="000F6253">
        <w:rPr>
          <w:rFonts w:asciiTheme="majorHAnsi" w:eastAsia="Times New Roman" w:hAnsiTheme="majorHAnsi" w:cstheme="majorHAnsi"/>
          <w:b/>
          <w:sz w:val="20"/>
          <w:szCs w:val="20"/>
          <w:lang w:eastAsia="es-ES"/>
        </w:rPr>
        <w:t>OBJETIVO</w:t>
      </w:r>
      <w:bookmarkStart w:id="0" w:name="_Hlk36592342"/>
      <w:r w:rsidRPr="000F6253">
        <w:rPr>
          <w:rFonts w:asciiTheme="majorHAnsi" w:eastAsia="Times New Roman" w:hAnsiTheme="majorHAnsi" w:cstheme="majorHAnsi"/>
          <w:b/>
          <w:sz w:val="20"/>
          <w:szCs w:val="20"/>
          <w:lang w:eastAsia="es-ES"/>
        </w:rPr>
        <w:t>S</w:t>
      </w:r>
    </w:p>
    <w:p w14:paraId="765E0010" w14:textId="2C9FF897" w:rsidR="00371A80" w:rsidRPr="00997F46" w:rsidRDefault="00371A80" w:rsidP="00DB648F">
      <w:pPr>
        <w:jc w:val="both"/>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Implementar</w:t>
      </w:r>
      <w:r w:rsidRPr="00371A80">
        <w:rPr>
          <w:rFonts w:asciiTheme="majorHAnsi" w:eastAsia="Times New Roman" w:hAnsiTheme="majorHAnsi" w:cstheme="majorHAnsi"/>
          <w:sz w:val="20"/>
          <w:szCs w:val="20"/>
          <w:lang w:eastAsia="es-ES"/>
        </w:rPr>
        <w:t xml:space="preserve"> </w:t>
      </w:r>
      <w:r w:rsidR="0054186C">
        <w:rPr>
          <w:rFonts w:asciiTheme="majorHAnsi" w:eastAsia="Times New Roman" w:hAnsiTheme="majorHAnsi" w:cstheme="majorHAnsi"/>
          <w:sz w:val="20"/>
          <w:szCs w:val="20"/>
          <w:lang w:eastAsia="es-ES"/>
        </w:rPr>
        <w:t>2</w:t>
      </w:r>
      <w:r w:rsidRPr="00371A80">
        <w:rPr>
          <w:rFonts w:asciiTheme="majorHAnsi" w:eastAsia="Times New Roman" w:hAnsiTheme="majorHAnsi" w:cstheme="majorHAnsi"/>
          <w:sz w:val="20"/>
          <w:szCs w:val="20"/>
          <w:lang w:eastAsia="es-ES"/>
        </w:rPr>
        <w:t xml:space="preserve"> </w:t>
      </w:r>
      <w:r w:rsidR="00F9278E">
        <w:rPr>
          <w:rFonts w:asciiTheme="majorHAnsi" w:eastAsia="Times New Roman" w:hAnsiTheme="majorHAnsi" w:cstheme="majorHAnsi"/>
          <w:sz w:val="20"/>
          <w:szCs w:val="20"/>
          <w:lang w:eastAsia="es-ES"/>
        </w:rPr>
        <w:t>observatorios ciudadanos de la comunicación</w:t>
      </w:r>
      <w:r w:rsidRPr="00371A80">
        <w:rPr>
          <w:rFonts w:asciiTheme="majorHAnsi" w:eastAsia="Times New Roman" w:hAnsiTheme="majorHAnsi" w:cstheme="majorHAnsi"/>
          <w:sz w:val="20"/>
          <w:szCs w:val="20"/>
          <w:lang w:eastAsia="es-ES"/>
        </w:rPr>
        <w:t xml:space="preserve"> que analice</w:t>
      </w:r>
      <w:r w:rsidR="00E6382D">
        <w:rPr>
          <w:rFonts w:asciiTheme="majorHAnsi" w:eastAsia="Times New Roman" w:hAnsiTheme="majorHAnsi" w:cstheme="majorHAnsi"/>
          <w:sz w:val="20"/>
          <w:szCs w:val="20"/>
          <w:lang w:eastAsia="es-ES"/>
        </w:rPr>
        <w:t>n</w:t>
      </w:r>
      <w:r w:rsidRPr="00371A80">
        <w:rPr>
          <w:rFonts w:asciiTheme="majorHAnsi" w:eastAsia="Times New Roman" w:hAnsiTheme="majorHAnsi" w:cstheme="majorHAnsi"/>
          <w:sz w:val="20"/>
          <w:szCs w:val="20"/>
          <w:lang w:eastAsia="es-ES"/>
        </w:rPr>
        <w:t xml:space="preserve"> críticamente</w:t>
      </w:r>
      <w:r w:rsidR="00767060">
        <w:rPr>
          <w:rFonts w:asciiTheme="majorHAnsi" w:eastAsia="Times New Roman" w:hAnsiTheme="majorHAnsi" w:cstheme="majorHAnsi"/>
          <w:sz w:val="20"/>
          <w:szCs w:val="20"/>
          <w:lang w:eastAsia="es-ES"/>
        </w:rPr>
        <w:t>, desde el enfoque de género,</w:t>
      </w:r>
      <w:r w:rsidRPr="00371A80">
        <w:rPr>
          <w:rFonts w:asciiTheme="majorHAnsi" w:eastAsia="Times New Roman" w:hAnsiTheme="majorHAnsi" w:cstheme="majorHAnsi"/>
          <w:sz w:val="20"/>
          <w:szCs w:val="20"/>
          <w:lang w:eastAsia="es-ES"/>
        </w:rPr>
        <w:t xml:space="preserve"> la publicidad</w:t>
      </w:r>
      <w:r w:rsidR="00AB2EDD">
        <w:rPr>
          <w:rFonts w:asciiTheme="majorHAnsi" w:eastAsia="Times New Roman" w:hAnsiTheme="majorHAnsi" w:cstheme="majorHAnsi"/>
          <w:sz w:val="20"/>
          <w:szCs w:val="20"/>
          <w:lang w:eastAsia="es-ES"/>
        </w:rPr>
        <w:t xml:space="preserve"> contenida en los medios de comunicación</w:t>
      </w:r>
      <w:r w:rsidRPr="00371A80">
        <w:rPr>
          <w:rFonts w:asciiTheme="majorHAnsi" w:eastAsia="Times New Roman" w:hAnsiTheme="majorHAnsi" w:cstheme="majorHAnsi"/>
          <w:sz w:val="20"/>
          <w:szCs w:val="20"/>
          <w:lang w:eastAsia="es-ES"/>
        </w:rPr>
        <w:t xml:space="preserve"> (televisión, radio, prensa, vallas y redes sociales) con el fin de </w:t>
      </w:r>
      <w:r w:rsidR="00883A6F" w:rsidRPr="00371A80">
        <w:rPr>
          <w:rFonts w:asciiTheme="majorHAnsi" w:eastAsia="Times New Roman" w:hAnsiTheme="majorHAnsi" w:cstheme="majorHAnsi"/>
          <w:sz w:val="20"/>
          <w:szCs w:val="20"/>
          <w:lang w:eastAsia="es-ES"/>
        </w:rPr>
        <w:t>aporta</w:t>
      </w:r>
      <w:r w:rsidR="00883A6F">
        <w:rPr>
          <w:rFonts w:asciiTheme="majorHAnsi" w:eastAsia="Times New Roman" w:hAnsiTheme="majorHAnsi" w:cstheme="majorHAnsi"/>
          <w:sz w:val="20"/>
          <w:szCs w:val="20"/>
          <w:lang w:eastAsia="es-ES"/>
        </w:rPr>
        <w:t>r</w:t>
      </w:r>
      <w:r w:rsidR="00883A6F" w:rsidRPr="00371A80">
        <w:rPr>
          <w:rFonts w:asciiTheme="majorHAnsi" w:eastAsia="Times New Roman" w:hAnsiTheme="majorHAnsi" w:cstheme="majorHAnsi"/>
          <w:sz w:val="20"/>
          <w:szCs w:val="20"/>
          <w:lang w:eastAsia="es-ES"/>
        </w:rPr>
        <w:t xml:space="preserve"> </w:t>
      </w:r>
      <w:r w:rsidRPr="00371A80">
        <w:rPr>
          <w:rFonts w:asciiTheme="majorHAnsi" w:eastAsia="Times New Roman" w:hAnsiTheme="majorHAnsi" w:cstheme="majorHAnsi"/>
          <w:sz w:val="20"/>
          <w:szCs w:val="20"/>
          <w:lang w:eastAsia="es-ES"/>
        </w:rPr>
        <w:t>a la igualdad de género y la prevención de la violencia contra las mujeres</w:t>
      </w:r>
      <w:r w:rsidR="003E4CA1">
        <w:rPr>
          <w:rFonts w:asciiTheme="majorHAnsi" w:eastAsia="Times New Roman" w:hAnsiTheme="majorHAnsi" w:cstheme="majorHAnsi"/>
          <w:sz w:val="20"/>
          <w:szCs w:val="20"/>
          <w:lang w:eastAsia="es-ES"/>
        </w:rPr>
        <w:t xml:space="preserve"> y </w:t>
      </w:r>
      <w:r w:rsidR="00AB2EDD">
        <w:rPr>
          <w:rFonts w:asciiTheme="majorHAnsi" w:eastAsia="Times New Roman" w:hAnsiTheme="majorHAnsi" w:cstheme="majorHAnsi"/>
          <w:sz w:val="20"/>
          <w:szCs w:val="20"/>
          <w:lang w:eastAsia="es-ES"/>
        </w:rPr>
        <w:t xml:space="preserve">el </w:t>
      </w:r>
      <w:r w:rsidR="003E4CA1">
        <w:rPr>
          <w:rFonts w:asciiTheme="majorHAnsi" w:eastAsia="Times New Roman" w:hAnsiTheme="majorHAnsi" w:cstheme="majorHAnsi"/>
          <w:sz w:val="20"/>
          <w:szCs w:val="20"/>
          <w:lang w:eastAsia="es-ES"/>
        </w:rPr>
        <w:t>femicidio</w:t>
      </w:r>
      <w:r w:rsidRPr="00371A80">
        <w:rPr>
          <w:rFonts w:asciiTheme="majorHAnsi" w:eastAsia="Times New Roman" w:hAnsiTheme="majorHAnsi" w:cstheme="majorHAnsi"/>
          <w:sz w:val="20"/>
          <w:szCs w:val="20"/>
          <w:lang w:eastAsia="es-ES"/>
        </w:rPr>
        <w:t>, articulando varios actores locales para su desarrollo.</w:t>
      </w:r>
    </w:p>
    <w:bookmarkEnd w:id="0"/>
    <w:p w14:paraId="6FABCE42" w14:textId="303F96F0" w:rsidR="00975480" w:rsidRDefault="00D8234C" w:rsidP="007E71E5">
      <w:pPr>
        <w:pStyle w:val="ListParagraph"/>
        <w:numPr>
          <w:ilvl w:val="0"/>
          <w:numId w:val="4"/>
        </w:numPr>
        <w:spacing w:before="100" w:beforeAutospacing="1" w:after="100" w:afterAutospacing="1" w:line="240" w:lineRule="auto"/>
        <w:jc w:val="both"/>
        <w:rPr>
          <w:rFonts w:asciiTheme="majorHAnsi" w:eastAsia="Times New Roman" w:hAnsiTheme="majorHAnsi" w:cstheme="majorHAnsi"/>
          <w:b/>
          <w:sz w:val="20"/>
          <w:szCs w:val="20"/>
          <w:lang w:eastAsia="es-ES"/>
        </w:rPr>
      </w:pPr>
      <w:r>
        <w:rPr>
          <w:rFonts w:asciiTheme="majorHAnsi" w:eastAsia="Times New Roman" w:hAnsiTheme="majorHAnsi" w:cstheme="majorHAnsi"/>
          <w:b/>
          <w:sz w:val="20"/>
          <w:szCs w:val="20"/>
          <w:lang w:eastAsia="es-ES"/>
        </w:rPr>
        <w:t>RESULTADOS</w:t>
      </w:r>
      <w:r w:rsidR="00510825">
        <w:rPr>
          <w:rFonts w:asciiTheme="majorHAnsi" w:eastAsia="Times New Roman" w:hAnsiTheme="majorHAnsi" w:cstheme="majorHAnsi"/>
          <w:b/>
          <w:sz w:val="20"/>
          <w:szCs w:val="20"/>
          <w:lang w:eastAsia="es-ES"/>
        </w:rPr>
        <w:t xml:space="preserve"> Y ACTIVIDADES </w:t>
      </w:r>
    </w:p>
    <w:p w14:paraId="3C43DA7F" w14:textId="77777777" w:rsidR="00D8234C" w:rsidRPr="00D8234C" w:rsidRDefault="00D8234C" w:rsidP="00D8234C">
      <w:pPr>
        <w:pStyle w:val="ListParagraph"/>
        <w:spacing w:before="100" w:beforeAutospacing="1" w:after="100" w:afterAutospacing="1" w:line="240" w:lineRule="auto"/>
        <w:jc w:val="both"/>
        <w:rPr>
          <w:rFonts w:asciiTheme="majorHAnsi" w:eastAsia="Times New Roman" w:hAnsiTheme="majorHAnsi" w:cstheme="majorHAnsi"/>
          <w:b/>
          <w:sz w:val="20"/>
          <w:szCs w:val="20"/>
          <w:lang w:eastAsia="es-ES"/>
        </w:rPr>
      </w:pPr>
    </w:p>
    <w:p w14:paraId="7520ED09" w14:textId="6617F100" w:rsidR="00975480" w:rsidRDefault="00312534" w:rsidP="00AA49FB">
      <w:pPr>
        <w:pStyle w:val="ListParagraph"/>
        <w:numPr>
          <w:ilvl w:val="0"/>
          <w:numId w:val="11"/>
        </w:numPr>
        <w:spacing w:before="100" w:beforeAutospacing="1" w:after="100" w:afterAutospacing="1" w:line="240" w:lineRule="auto"/>
        <w:jc w:val="both"/>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Metodología desarrollada</w:t>
      </w:r>
      <w:r w:rsidR="00C2045D" w:rsidRPr="007D4230">
        <w:rPr>
          <w:rFonts w:asciiTheme="majorHAnsi" w:eastAsia="Times New Roman" w:hAnsiTheme="majorHAnsi" w:cstheme="majorHAnsi"/>
          <w:sz w:val="20"/>
          <w:szCs w:val="20"/>
          <w:lang w:eastAsia="es-ES"/>
        </w:rPr>
        <w:t xml:space="preserve"> para poner en marcha </w:t>
      </w:r>
      <w:r w:rsidR="0054186C">
        <w:rPr>
          <w:rFonts w:asciiTheme="majorHAnsi" w:eastAsia="Times New Roman" w:hAnsiTheme="majorHAnsi" w:cstheme="majorHAnsi"/>
          <w:sz w:val="20"/>
          <w:szCs w:val="20"/>
          <w:lang w:eastAsia="es-ES"/>
        </w:rPr>
        <w:t>2</w:t>
      </w:r>
      <w:r w:rsidR="00975480" w:rsidRPr="007D4230">
        <w:rPr>
          <w:rFonts w:asciiTheme="majorHAnsi" w:eastAsia="Times New Roman" w:hAnsiTheme="majorHAnsi" w:cstheme="majorHAnsi"/>
          <w:sz w:val="20"/>
          <w:szCs w:val="20"/>
          <w:lang w:eastAsia="es-ES"/>
        </w:rPr>
        <w:t xml:space="preserve"> </w:t>
      </w:r>
      <w:r w:rsidR="00DB648F">
        <w:rPr>
          <w:rFonts w:asciiTheme="majorHAnsi" w:eastAsia="Times New Roman" w:hAnsiTheme="majorHAnsi" w:cstheme="majorHAnsi"/>
          <w:sz w:val="20"/>
          <w:szCs w:val="20"/>
          <w:lang w:eastAsia="es-ES"/>
        </w:rPr>
        <w:t xml:space="preserve">observatorios </w:t>
      </w:r>
      <w:r w:rsidR="00DB648F" w:rsidRPr="007D4230">
        <w:rPr>
          <w:rFonts w:asciiTheme="majorHAnsi" w:eastAsia="Times New Roman" w:hAnsiTheme="majorHAnsi" w:cstheme="majorHAnsi"/>
          <w:sz w:val="20"/>
          <w:szCs w:val="20"/>
          <w:lang w:eastAsia="es-ES"/>
        </w:rPr>
        <w:t>ciudadanos</w:t>
      </w:r>
      <w:r w:rsidR="00975480" w:rsidRPr="007D4230">
        <w:rPr>
          <w:rFonts w:asciiTheme="majorHAnsi" w:eastAsia="Times New Roman" w:hAnsiTheme="majorHAnsi" w:cstheme="majorHAnsi"/>
          <w:sz w:val="20"/>
          <w:szCs w:val="20"/>
          <w:lang w:eastAsia="es-ES"/>
        </w:rPr>
        <w:t xml:space="preserve"> </w:t>
      </w:r>
      <w:r w:rsidR="00CD4052" w:rsidRPr="007D4230">
        <w:rPr>
          <w:rFonts w:asciiTheme="majorHAnsi" w:eastAsia="Times New Roman" w:hAnsiTheme="majorHAnsi" w:cstheme="majorHAnsi"/>
          <w:sz w:val="20"/>
          <w:szCs w:val="20"/>
          <w:lang w:eastAsia="es-ES"/>
        </w:rPr>
        <w:t xml:space="preserve">de </w:t>
      </w:r>
      <w:r w:rsidR="006F2247">
        <w:rPr>
          <w:rFonts w:asciiTheme="majorHAnsi" w:eastAsia="Times New Roman" w:hAnsiTheme="majorHAnsi" w:cstheme="majorHAnsi"/>
          <w:sz w:val="20"/>
          <w:szCs w:val="20"/>
          <w:lang w:eastAsia="es-ES"/>
        </w:rPr>
        <w:t>la comunicación</w:t>
      </w:r>
      <w:r w:rsidR="00E41C39" w:rsidRPr="007D4230">
        <w:rPr>
          <w:rFonts w:asciiTheme="majorHAnsi" w:eastAsia="Times New Roman" w:hAnsiTheme="majorHAnsi" w:cstheme="majorHAnsi"/>
          <w:sz w:val="20"/>
          <w:szCs w:val="20"/>
          <w:lang w:eastAsia="es-ES"/>
        </w:rPr>
        <w:t>. Esto implica</w:t>
      </w:r>
      <w:r w:rsidR="00C2045D" w:rsidRPr="007D4230">
        <w:rPr>
          <w:rFonts w:asciiTheme="majorHAnsi" w:eastAsia="Times New Roman" w:hAnsiTheme="majorHAnsi" w:cstheme="majorHAnsi"/>
          <w:sz w:val="20"/>
          <w:szCs w:val="20"/>
          <w:lang w:eastAsia="es-ES"/>
        </w:rPr>
        <w:t>:</w:t>
      </w:r>
      <w:r w:rsidR="00975480" w:rsidRPr="007D4230">
        <w:rPr>
          <w:rFonts w:asciiTheme="majorHAnsi" w:eastAsia="Times New Roman" w:hAnsiTheme="majorHAnsi" w:cstheme="majorHAnsi"/>
          <w:sz w:val="20"/>
          <w:szCs w:val="20"/>
          <w:lang w:eastAsia="es-ES"/>
        </w:rPr>
        <w:t xml:space="preserve"> </w:t>
      </w:r>
    </w:p>
    <w:p w14:paraId="42853324" w14:textId="77777777" w:rsidR="00AA49FB" w:rsidRPr="007D4230" w:rsidRDefault="00AA49FB" w:rsidP="00AA49FB">
      <w:pPr>
        <w:pStyle w:val="ListParagraph"/>
        <w:spacing w:before="100" w:beforeAutospacing="1" w:after="100" w:afterAutospacing="1" w:line="240" w:lineRule="auto"/>
        <w:jc w:val="both"/>
        <w:rPr>
          <w:rFonts w:asciiTheme="majorHAnsi" w:eastAsia="Times New Roman" w:hAnsiTheme="majorHAnsi" w:cstheme="majorHAnsi"/>
          <w:sz w:val="20"/>
          <w:szCs w:val="20"/>
          <w:lang w:eastAsia="es-ES"/>
        </w:rPr>
      </w:pPr>
    </w:p>
    <w:p w14:paraId="0A5B7425" w14:textId="62FB9813" w:rsidR="00E41C39" w:rsidRDefault="00E41C39" w:rsidP="00DB648F">
      <w:pPr>
        <w:pStyle w:val="ListParagraph"/>
        <w:numPr>
          <w:ilvl w:val="1"/>
          <w:numId w:val="8"/>
        </w:numPr>
        <w:spacing w:before="100" w:beforeAutospacing="1" w:after="100" w:afterAutospacing="1" w:line="240" w:lineRule="auto"/>
        <w:jc w:val="both"/>
        <w:rPr>
          <w:rFonts w:asciiTheme="majorHAnsi" w:eastAsia="Times New Roman" w:hAnsiTheme="majorHAnsi" w:cstheme="majorHAnsi"/>
          <w:sz w:val="20"/>
          <w:szCs w:val="20"/>
          <w:lang w:eastAsia="es-ES"/>
        </w:rPr>
      </w:pPr>
      <w:r w:rsidRPr="007D4230">
        <w:rPr>
          <w:rFonts w:asciiTheme="majorHAnsi" w:eastAsia="Times New Roman" w:hAnsiTheme="majorHAnsi" w:cstheme="majorHAnsi"/>
          <w:sz w:val="20"/>
          <w:szCs w:val="20"/>
          <w:lang w:eastAsia="es-ES"/>
        </w:rPr>
        <w:t>Selecci</w:t>
      </w:r>
      <w:r w:rsidR="00D8234C">
        <w:rPr>
          <w:rFonts w:asciiTheme="majorHAnsi" w:eastAsia="Times New Roman" w:hAnsiTheme="majorHAnsi" w:cstheme="majorHAnsi"/>
          <w:sz w:val="20"/>
          <w:szCs w:val="20"/>
          <w:lang w:eastAsia="es-ES"/>
        </w:rPr>
        <w:t>onar</w:t>
      </w:r>
      <w:r w:rsidRPr="007D4230">
        <w:rPr>
          <w:rFonts w:asciiTheme="majorHAnsi" w:eastAsia="Times New Roman" w:hAnsiTheme="majorHAnsi" w:cstheme="majorHAnsi"/>
          <w:sz w:val="20"/>
          <w:szCs w:val="20"/>
          <w:lang w:eastAsia="es-ES"/>
        </w:rPr>
        <w:t xml:space="preserve"> </w:t>
      </w:r>
      <w:r w:rsidR="0054186C">
        <w:rPr>
          <w:rFonts w:asciiTheme="majorHAnsi" w:eastAsia="Times New Roman" w:hAnsiTheme="majorHAnsi" w:cstheme="majorHAnsi"/>
          <w:sz w:val="20"/>
          <w:szCs w:val="20"/>
          <w:lang w:eastAsia="es-ES"/>
        </w:rPr>
        <w:t>2</w:t>
      </w:r>
      <w:r w:rsidRPr="007D4230">
        <w:rPr>
          <w:rFonts w:asciiTheme="majorHAnsi" w:eastAsia="Times New Roman" w:hAnsiTheme="majorHAnsi" w:cstheme="majorHAnsi"/>
          <w:sz w:val="20"/>
          <w:szCs w:val="20"/>
          <w:lang w:eastAsia="es-ES"/>
        </w:rPr>
        <w:t xml:space="preserve"> localidades</w:t>
      </w:r>
      <w:r w:rsidR="00AA49FB">
        <w:rPr>
          <w:rFonts w:asciiTheme="majorHAnsi" w:eastAsia="Times New Roman" w:hAnsiTheme="majorHAnsi" w:cstheme="majorHAnsi"/>
          <w:sz w:val="20"/>
          <w:szCs w:val="20"/>
          <w:lang w:eastAsia="es-ES"/>
        </w:rPr>
        <w:t>,</w:t>
      </w:r>
      <w:r w:rsidRPr="007D4230">
        <w:rPr>
          <w:rFonts w:asciiTheme="majorHAnsi" w:eastAsia="Times New Roman" w:hAnsiTheme="majorHAnsi" w:cstheme="majorHAnsi"/>
          <w:sz w:val="20"/>
          <w:szCs w:val="20"/>
          <w:lang w:eastAsia="es-ES"/>
        </w:rPr>
        <w:t xml:space="preserve"> </w:t>
      </w:r>
      <w:r w:rsidR="0054186C">
        <w:rPr>
          <w:rFonts w:asciiTheme="majorHAnsi" w:eastAsia="Times New Roman" w:hAnsiTheme="majorHAnsi" w:cstheme="majorHAnsi"/>
          <w:sz w:val="20"/>
          <w:szCs w:val="20"/>
          <w:lang w:eastAsia="es-ES"/>
        </w:rPr>
        <w:t xml:space="preserve">una por región del país a la que pertenecen los </w:t>
      </w:r>
      <w:r w:rsidR="00AA49FB">
        <w:rPr>
          <w:rFonts w:asciiTheme="majorHAnsi" w:eastAsia="Times New Roman" w:hAnsiTheme="majorHAnsi" w:cstheme="majorHAnsi"/>
          <w:sz w:val="20"/>
          <w:szCs w:val="20"/>
          <w:lang w:eastAsia="es-ES"/>
        </w:rPr>
        <w:t xml:space="preserve">6 </w:t>
      </w:r>
      <w:r w:rsidR="00E712F4">
        <w:rPr>
          <w:rFonts w:asciiTheme="majorHAnsi" w:eastAsia="Times New Roman" w:hAnsiTheme="majorHAnsi" w:cstheme="majorHAnsi"/>
          <w:sz w:val="20"/>
          <w:szCs w:val="20"/>
          <w:lang w:eastAsia="es-ES"/>
        </w:rPr>
        <w:t xml:space="preserve">cantones priorizados </w:t>
      </w:r>
      <w:r w:rsidR="0054186C">
        <w:rPr>
          <w:rFonts w:asciiTheme="majorHAnsi" w:eastAsia="Times New Roman" w:hAnsiTheme="majorHAnsi" w:cstheme="majorHAnsi"/>
          <w:sz w:val="20"/>
          <w:szCs w:val="20"/>
          <w:lang w:eastAsia="es-ES"/>
        </w:rPr>
        <w:t>por</w:t>
      </w:r>
      <w:r w:rsidR="00E712F4">
        <w:rPr>
          <w:rFonts w:asciiTheme="majorHAnsi" w:eastAsia="Times New Roman" w:hAnsiTheme="majorHAnsi" w:cstheme="majorHAnsi"/>
          <w:sz w:val="20"/>
          <w:szCs w:val="20"/>
          <w:lang w:eastAsia="es-ES"/>
        </w:rPr>
        <w:t xml:space="preserve"> la Iniciativa Spotlight </w:t>
      </w:r>
      <w:r w:rsidR="00D76E61" w:rsidRPr="007D4230">
        <w:rPr>
          <w:rFonts w:asciiTheme="majorHAnsi" w:eastAsia="Times New Roman" w:hAnsiTheme="majorHAnsi" w:cstheme="majorHAnsi"/>
          <w:sz w:val="20"/>
          <w:szCs w:val="20"/>
          <w:lang w:eastAsia="es-ES"/>
        </w:rPr>
        <w:t>(</w:t>
      </w:r>
      <w:r w:rsidR="00567D7B" w:rsidRPr="007D4230">
        <w:rPr>
          <w:rFonts w:asciiTheme="majorHAnsi" w:eastAsia="Times New Roman" w:hAnsiTheme="majorHAnsi" w:cstheme="majorHAnsi"/>
          <w:sz w:val="20"/>
          <w:szCs w:val="20"/>
          <w:lang w:eastAsia="es-ES"/>
        </w:rPr>
        <w:t>Portoviejo</w:t>
      </w:r>
      <w:r w:rsidR="00D76E61" w:rsidRPr="007D4230">
        <w:rPr>
          <w:rFonts w:asciiTheme="majorHAnsi" w:eastAsia="Times New Roman" w:hAnsiTheme="majorHAnsi" w:cstheme="majorHAnsi"/>
          <w:sz w:val="20"/>
          <w:szCs w:val="20"/>
          <w:lang w:eastAsia="es-ES"/>
        </w:rPr>
        <w:t xml:space="preserve">, Chone, Morona, </w:t>
      </w:r>
      <w:r w:rsidR="00567D7B" w:rsidRPr="007D4230">
        <w:rPr>
          <w:rFonts w:asciiTheme="majorHAnsi" w:eastAsia="Times New Roman" w:hAnsiTheme="majorHAnsi" w:cstheme="majorHAnsi"/>
          <w:sz w:val="20"/>
          <w:szCs w:val="20"/>
          <w:lang w:eastAsia="es-ES"/>
        </w:rPr>
        <w:t>Azogues</w:t>
      </w:r>
      <w:r w:rsidR="00D76E61" w:rsidRPr="007D4230">
        <w:rPr>
          <w:rFonts w:asciiTheme="majorHAnsi" w:eastAsia="Times New Roman" w:hAnsiTheme="majorHAnsi" w:cstheme="majorHAnsi"/>
          <w:sz w:val="20"/>
          <w:szCs w:val="20"/>
          <w:lang w:eastAsia="es-ES"/>
        </w:rPr>
        <w:t>, P</w:t>
      </w:r>
      <w:r w:rsidR="006053D8">
        <w:rPr>
          <w:rFonts w:asciiTheme="majorHAnsi" w:eastAsia="Times New Roman" w:hAnsiTheme="majorHAnsi" w:cstheme="majorHAnsi"/>
          <w:sz w:val="20"/>
          <w:szCs w:val="20"/>
          <w:lang w:eastAsia="es-ES"/>
        </w:rPr>
        <w:t>astaza</w:t>
      </w:r>
      <w:r w:rsidR="00883A6F">
        <w:rPr>
          <w:rFonts w:asciiTheme="majorHAnsi" w:eastAsia="Times New Roman" w:hAnsiTheme="majorHAnsi" w:cstheme="majorHAnsi"/>
          <w:sz w:val="20"/>
          <w:szCs w:val="20"/>
          <w:lang w:eastAsia="es-ES"/>
        </w:rPr>
        <w:t>, Cuenca</w:t>
      </w:r>
      <w:r w:rsidR="00D76E61" w:rsidRPr="007D4230">
        <w:rPr>
          <w:rFonts w:asciiTheme="majorHAnsi" w:eastAsia="Times New Roman" w:hAnsiTheme="majorHAnsi" w:cstheme="majorHAnsi"/>
          <w:sz w:val="20"/>
          <w:szCs w:val="20"/>
          <w:lang w:eastAsia="es-ES"/>
        </w:rPr>
        <w:t>)</w:t>
      </w:r>
      <w:r w:rsidR="00AA49FB">
        <w:rPr>
          <w:rFonts w:asciiTheme="majorHAnsi" w:eastAsia="Times New Roman" w:hAnsiTheme="majorHAnsi" w:cstheme="majorHAnsi"/>
          <w:sz w:val="20"/>
          <w:szCs w:val="20"/>
          <w:lang w:eastAsia="es-ES"/>
        </w:rPr>
        <w:t>,</w:t>
      </w:r>
      <w:r w:rsidR="00D76E61" w:rsidRPr="007D4230">
        <w:rPr>
          <w:rFonts w:asciiTheme="majorHAnsi" w:eastAsia="Times New Roman" w:hAnsiTheme="majorHAnsi" w:cstheme="majorHAnsi"/>
          <w:sz w:val="20"/>
          <w:szCs w:val="20"/>
          <w:lang w:eastAsia="es-ES"/>
        </w:rPr>
        <w:t xml:space="preserve"> a través de criterios </w:t>
      </w:r>
      <w:r w:rsidR="00DB648F" w:rsidRPr="007D4230">
        <w:rPr>
          <w:rFonts w:asciiTheme="majorHAnsi" w:eastAsia="Times New Roman" w:hAnsiTheme="majorHAnsi" w:cstheme="majorHAnsi"/>
          <w:sz w:val="20"/>
          <w:szCs w:val="20"/>
          <w:lang w:eastAsia="es-ES"/>
        </w:rPr>
        <w:t>claros</w:t>
      </w:r>
      <w:r w:rsidR="00D8234C">
        <w:rPr>
          <w:rFonts w:asciiTheme="majorHAnsi" w:eastAsia="Times New Roman" w:hAnsiTheme="majorHAnsi" w:cstheme="majorHAnsi"/>
          <w:sz w:val="20"/>
          <w:szCs w:val="20"/>
          <w:lang w:eastAsia="es-ES"/>
        </w:rPr>
        <w:t xml:space="preserve"> definidos por la organización contratada</w:t>
      </w:r>
      <w:r w:rsidR="000953E5">
        <w:rPr>
          <w:rFonts w:asciiTheme="majorHAnsi" w:eastAsia="Times New Roman" w:hAnsiTheme="majorHAnsi" w:cstheme="majorHAnsi"/>
          <w:sz w:val="20"/>
          <w:szCs w:val="20"/>
          <w:lang w:eastAsia="es-ES"/>
        </w:rPr>
        <w:t xml:space="preserve"> y ONU Mujeres</w:t>
      </w:r>
      <w:r w:rsidR="00D8234C">
        <w:rPr>
          <w:rFonts w:asciiTheme="majorHAnsi" w:eastAsia="Times New Roman" w:hAnsiTheme="majorHAnsi" w:cstheme="majorHAnsi"/>
          <w:sz w:val="20"/>
          <w:szCs w:val="20"/>
          <w:lang w:eastAsia="es-ES"/>
        </w:rPr>
        <w:t>,</w:t>
      </w:r>
      <w:r w:rsidR="00DB648F" w:rsidRPr="007D4230">
        <w:rPr>
          <w:rFonts w:asciiTheme="majorHAnsi" w:eastAsia="Times New Roman" w:hAnsiTheme="majorHAnsi" w:cstheme="majorHAnsi"/>
          <w:sz w:val="20"/>
          <w:szCs w:val="20"/>
          <w:lang w:eastAsia="es-ES"/>
        </w:rPr>
        <w:t xml:space="preserve"> </w:t>
      </w:r>
      <w:r w:rsidR="00D8234C">
        <w:rPr>
          <w:rFonts w:asciiTheme="majorHAnsi" w:eastAsia="Times New Roman" w:hAnsiTheme="majorHAnsi" w:cstheme="majorHAnsi"/>
          <w:sz w:val="20"/>
          <w:szCs w:val="20"/>
          <w:lang w:eastAsia="es-ES"/>
        </w:rPr>
        <w:t>destinados a asegurar</w:t>
      </w:r>
      <w:r w:rsidR="004F2605" w:rsidRPr="007D4230">
        <w:rPr>
          <w:rFonts w:asciiTheme="majorHAnsi" w:eastAsia="Times New Roman" w:hAnsiTheme="majorHAnsi" w:cstheme="majorHAnsi"/>
          <w:sz w:val="20"/>
          <w:szCs w:val="20"/>
          <w:lang w:eastAsia="es-ES"/>
        </w:rPr>
        <w:t xml:space="preserve"> el éxito del desarrollo </w:t>
      </w:r>
      <w:r w:rsidR="00AA49FB">
        <w:rPr>
          <w:rFonts w:asciiTheme="majorHAnsi" w:eastAsia="Times New Roman" w:hAnsiTheme="majorHAnsi" w:cstheme="majorHAnsi"/>
          <w:sz w:val="20"/>
          <w:szCs w:val="20"/>
          <w:lang w:eastAsia="es-ES"/>
        </w:rPr>
        <w:t xml:space="preserve">y sostenibilidad </w:t>
      </w:r>
      <w:r w:rsidR="004F2605" w:rsidRPr="007D4230">
        <w:rPr>
          <w:rFonts w:asciiTheme="majorHAnsi" w:eastAsia="Times New Roman" w:hAnsiTheme="majorHAnsi" w:cstheme="majorHAnsi"/>
          <w:sz w:val="20"/>
          <w:szCs w:val="20"/>
          <w:lang w:eastAsia="es-ES"/>
        </w:rPr>
        <w:t>de l</w:t>
      </w:r>
      <w:r w:rsidR="00AA49FB">
        <w:rPr>
          <w:rFonts w:asciiTheme="majorHAnsi" w:eastAsia="Times New Roman" w:hAnsiTheme="majorHAnsi" w:cstheme="majorHAnsi"/>
          <w:sz w:val="20"/>
          <w:szCs w:val="20"/>
          <w:lang w:eastAsia="es-ES"/>
        </w:rPr>
        <w:t>os observatorios ciudadanos</w:t>
      </w:r>
      <w:r w:rsidR="006F2247">
        <w:rPr>
          <w:rFonts w:asciiTheme="majorHAnsi" w:eastAsia="Times New Roman" w:hAnsiTheme="majorHAnsi" w:cstheme="majorHAnsi"/>
          <w:sz w:val="20"/>
          <w:szCs w:val="20"/>
          <w:lang w:eastAsia="es-ES"/>
        </w:rPr>
        <w:t xml:space="preserve"> de la comunicación</w:t>
      </w:r>
      <w:r w:rsidR="004F2605" w:rsidRPr="007D4230">
        <w:rPr>
          <w:rFonts w:asciiTheme="majorHAnsi" w:eastAsia="Times New Roman" w:hAnsiTheme="majorHAnsi" w:cstheme="majorHAnsi"/>
          <w:sz w:val="20"/>
          <w:szCs w:val="20"/>
          <w:lang w:eastAsia="es-ES"/>
        </w:rPr>
        <w:t xml:space="preserve">. </w:t>
      </w:r>
    </w:p>
    <w:p w14:paraId="0E233FEC" w14:textId="77777777" w:rsidR="000953E5" w:rsidRPr="007D4230" w:rsidRDefault="000953E5" w:rsidP="000953E5">
      <w:pPr>
        <w:pStyle w:val="ListParagraph"/>
        <w:spacing w:before="100" w:beforeAutospacing="1" w:after="100" w:afterAutospacing="1" w:line="240" w:lineRule="auto"/>
        <w:ind w:left="1440"/>
        <w:jc w:val="both"/>
        <w:rPr>
          <w:rFonts w:asciiTheme="majorHAnsi" w:eastAsia="Times New Roman" w:hAnsiTheme="majorHAnsi" w:cstheme="majorHAnsi"/>
          <w:sz w:val="20"/>
          <w:szCs w:val="20"/>
          <w:lang w:eastAsia="es-ES"/>
        </w:rPr>
      </w:pPr>
    </w:p>
    <w:p w14:paraId="41096D37" w14:textId="29039562" w:rsidR="000953E5" w:rsidRDefault="00E76759" w:rsidP="000953E5">
      <w:pPr>
        <w:pStyle w:val="ListParagraph"/>
        <w:numPr>
          <w:ilvl w:val="1"/>
          <w:numId w:val="8"/>
        </w:numPr>
        <w:spacing w:before="100" w:beforeAutospacing="1" w:after="100" w:afterAutospacing="1" w:line="240" w:lineRule="auto"/>
        <w:jc w:val="both"/>
        <w:rPr>
          <w:rFonts w:asciiTheme="majorHAnsi" w:eastAsia="Times New Roman" w:hAnsiTheme="majorHAnsi" w:cstheme="majorHAnsi"/>
          <w:sz w:val="20"/>
          <w:szCs w:val="20"/>
          <w:lang w:eastAsia="es-ES"/>
        </w:rPr>
      </w:pPr>
      <w:r w:rsidRPr="007D4230">
        <w:rPr>
          <w:rFonts w:asciiTheme="majorHAnsi" w:eastAsia="Times New Roman" w:hAnsiTheme="majorHAnsi" w:cstheme="majorHAnsi"/>
          <w:sz w:val="20"/>
          <w:szCs w:val="20"/>
          <w:lang w:eastAsia="es-ES"/>
        </w:rPr>
        <w:lastRenderedPageBreak/>
        <w:t>En las localidades seleccionadas, i</w:t>
      </w:r>
      <w:r w:rsidR="00210459" w:rsidRPr="007D4230">
        <w:rPr>
          <w:rFonts w:asciiTheme="majorHAnsi" w:eastAsia="Times New Roman" w:hAnsiTheme="majorHAnsi" w:cstheme="majorHAnsi"/>
          <w:sz w:val="20"/>
          <w:szCs w:val="20"/>
          <w:lang w:eastAsia="es-ES"/>
        </w:rPr>
        <w:t>dentifica</w:t>
      </w:r>
      <w:r w:rsidR="00D8234C">
        <w:rPr>
          <w:rFonts w:asciiTheme="majorHAnsi" w:eastAsia="Times New Roman" w:hAnsiTheme="majorHAnsi" w:cstheme="majorHAnsi"/>
          <w:sz w:val="20"/>
          <w:szCs w:val="20"/>
          <w:lang w:eastAsia="es-ES"/>
        </w:rPr>
        <w:t>r</w:t>
      </w:r>
      <w:r w:rsidR="00210459" w:rsidRPr="007D4230">
        <w:rPr>
          <w:rFonts w:asciiTheme="majorHAnsi" w:eastAsia="Times New Roman" w:hAnsiTheme="majorHAnsi" w:cstheme="majorHAnsi"/>
          <w:sz w:val="20"/>
          <w:szCs w:val="20"/>
          <w:lang w:eastAsia="es-ES"/>
        </w:rPr>
        <w:t xml:space="preserve"> y </w:t>
      </w:r>
      <w:r w:rsidR="00DB648F" w:rsidRPr="007D4230">
        <w:rPr>
          <w:rFonts w:asciiTheme="majorHAnsi" w:eastAsia="Times New Roman" w:hAnsiTheme="majorHAnsi" w:cstheme="majorHAnsi"/>
          <w:sz w:val="20"/>
          <w:szCs w:val="20"/>
          <w:lang w:eastAsia="es-ES"/>
        </w:rPr>
        <w:t>articula</w:t>
      </w:r>
      <w:r w:rsidR="00D8234C">
        <w:rPr>
          <w:rFonts w:asciiTheme="majorHAnsi" w:eastAsia="Times New Roman" w:hAnsiTheme="majorHAnsi" w:cstheme="majorHAnsi"/>
          <w:sz w:val="20"/>
          <w:szCs w:val="20"/>
          <w:lang w:eastAsia="es-ES"/>
        </w:rPr>
        <w:t>r</w:t>
      </w:r>
      <w:r w:rsidR="00E712F4">
        <w:rPr>
          <w:rFonts w:asciiTheme="majorHAnsi" w:eastAsia="Times New Roman" w:hAnsiTheme="majorHAnsi" w:cstheme="majorHAnsi"/>
          <w:sz w:val="20"/>
          <w:szCs w:val="20"/>
          <w:lang w:eastAsia="es-ES"/>
        </w:rPr>
        <w:t xml:space="preserve"> </w:t>
      </w:r>
      <w:r w:rsidR="00210459" w:rsidRPr="007D4230">
        <w:rPr>
          <w:rFonts w:asciiTheme="majorHAnsi" w:eastAsia="Times New Roman" w:hAnsiTheme="majorHAnsi" w:cstheme="majorHAnsi"/>
          <w:sz w:val="20"/>
          <w:szCs w:val="20"/>
          <w:lang w:eastAsia="es-ES"/>
        </w:rPr>
        <w:t xml:space="preserve">los </w:t>
      </w:r>
      <w:r w:rsidR="00975480" w:rsidRPr="007D4230">
        <w:rPr>
          <w:rFonts w:asciiTheme="majorHAnsi" w:eastAsia="Times New Roman" w:hAnsiTheme="majorHAnsi" w:cstheme="majorHAnsi"/>
          <w:sz w:val="20"/>
          <w:szCs w:val="20"/>
          <w:lang w:eastAsia="es-ES"/>
        </w:rPr>
        <w:t>actores clave</w:t>
      </w:r>
      <w:r w:rsidR="0063725F">
        <w:rPr>
          <w:rFonts w:asciiTheme="majorHAnsi" w:eastAsia="Times New Roman" w:hAnsiTheme="majorHAnsi" w:cstheme="majorHAnsi"/>
          <w:sz w:val="20"/>
          <w:szCs w:val="20"/>
          <w:lang w:eastAsia="es-ES"/>
        </w:rPr>
        <w:t xml:space="preserve"> (</w:t>
      </w:r>
      <w:r w:rsidR="0063725F" w:rsidRPr="007D4230">
        <w:rPr>
          <w:rFonts w:asciiTheme="majorHAnsi" w:eastAsia="Times New Roman" w:hAnsiTheme="majorHAnsi" w:cstheme="majorHAnsi"/>
          <w:sz w:val="20"/>
          <w:szCs w:val="20"/>
          <w:lang w:eastAsia="es-ES"/>
        </w:rPr>
        <w:t>organizaciones de mujeres, organizaciones de la sociedad</w:t>
      </w:r>
      <w:r w:rsidR="00AB2EDD">
        <w:rPr>
          <w:rFonts w:asciiTheme="majorHAnsi" w:eastAsia="Times New Roman" w:hAnsiTheme="majorHAnsi" w:cstheme="majorHAnsi"/>
          <w:sz w:val="20"/>
          <w:szCs w:val="20"/>
          <w:lang w:eastAsia="es-ES"/>
        </w:rPr>
        <w:t xml:space="preserve"> civil</w:t>
      </w:r>
      <w:r w:rsidR="0063725F" w:rsidRPr="007D4230">
        <w:rPr>
          <w:rFonts w:asciiTheme="majorHAnsi" w:eastAsia="Times New Roman" w:hAnsiTheme="majorHAnsi" w:cstheme="majorHAnsi"/>
          <w:sz w:val="20"/>
          <w:szCs w:val="20"/>
          <w:lang w:eastAsia="es-ES"/>
        </w:rPr>
        <w:t>, academia, gobierno local, empresas de comunicación</w:t>
      </w:r>
      <w:r w:rsidR="0063725F">
        <w:rPr>
          <w:rFonts w:asciiTheme="majorHAnsi" w:eastAsia="Times New Roman" w:hAnsiTheme="majorHAnsi" w:cstheme="majorHAnsi"/>
          <w:sz w:val="20"/>
          <w:szCs w:val="20"/>
          <w:lang w:eastAsia="es-ES"/>
        </w:rPr>
        <w:t>)</w:t>
      </w:r>
      <w:r w:rsidR="00975480" w:rsidRPr="007D4230">
        <w:rPr>
          <w:rFonts w:asciiTheme="majorHAnsi" w:eastAsia="Times New Roman" w:hAnsiTheme="majorHAnsi" w:cstheme="majorHAnsi"/>
          <w:sz w:val="20"/>
          <w:szCs w:val="20"/>
          <w:lang w:eastAsia="es-ES"/>
        </w:rPr>
        <w:t xml:space="preserve"> para la implementación de l</w:t>
      </w:r>
      <w:r w:rsidR="00AB2EDD">
        <w:rPr>
          <w:rFonts w:asciiTheme="majorHAnsi" w:eastAsia="Times New Roman" w:hAnsiTheme="majorHAnsi" w:cstheme="majorHAnsi"/>
          <w:sz w:val="20"/>
          <w:szCs w:val="20"/>
          <w:lang w:eastAsia="es-ES"/>
        </w:rPr>
        <w:t>o</w:t>
      </w:r>
      <w:r w:rsidR="00975480" w:rsidRPr="007D4230">
        <w:rPr>
          <w:rFonts w:asciiTheme="majorHAnsi" w:eastAsia="Times New Roman" w:hAnsiTheme="majorHAnsi" w:cstheme="majorHAnsi"/>
          <w:sz w:val="20"/>
          <w:szCs w:val="20"/>
          <w:lang w:eastAsia="es-ES"/>
        </w:rPr>
        <w:t xml:space="preserve">s </w:t>
      </w:r>
      <w:r w:rsidR="00AB2EDD">
        <w:rPr>
          <w:rFonts w:asciiTheme="majorHAnsi" w:eastAsia="Times New Roman" w:hAnsiTheme="majorHAnsi" w:cstheme="majorHAnsi"/>
          <w:sz w:val="20"/>
          <w:szCs w:val="20"/>
          <w:lang w:eastAsia="es-ES"/>
        </w:rPr>
        <w:t xml:space="preserve">observatorios </w:t>
      </w:r>
      <w:r w:rsidR="00B37DAF">
        <w:rPr>
          <w:rFonts w:asciiTheme="majorHAnsi" w:eastAsia="Times New Roman" w:hAnsiTheme="majorHAnsi" w:cstheme="majorHAnsi"/>
          <w:sz w:val="20"/>
          <w:szCs w:val="20"/>
          <w:lang w:eastAsia="es-ES"/>
        </w:rPr>
        <w:t>ciudadanos</w:t>
      </w:r>
      <w:r w:rsidR="006F2247">
        <w:rPr>
          <w:rFonts w:asciiTheme="majorHAnsi" w:eastAsia="Times New Roman" w:hAnsiTheme="majorHAnsi" w:cstheme="majorHAnsi"/>
          <w:sz w:val="20"/>
          <w:szCs w:val="20"/>
          <w:lang w:eastAsia="es-ES"/>
        </w:rPr>
        <w:t xml:space="preserve"> de la comunicación</w:t>
      </w:r>
      <w:r w:rsidR="00AB2EDD">
        <w:rPr>
          <w:rFonts w:asciiTheme="majorHAnsi" w:eastAsia="Times New Roman" w:hAnsiTheme="majorHAnsi" w:cstheme="majorHAnsi"/>
          <w:sz w:val="20"/>
          <w:szCs w:val="20"/>
          <w:lang w:eastAsia="es-ES"/>
        </w:rPr>
        <w:t xml:space="preserve">. </w:t>
      </w:r>
    </w:p>
    <w:p w14:paraId="0E0365B3" w14:textId="77777777" w:rsidR="000953E5" w:rsidRPr="000953E5" w:rsidRDefault="000953E5" w:rsidP="000953E5">
      <w:pPr>
        <w:pStyle w:val="ListParagraph"/>
        <w:rPr>
          <w:rFonts w:asciiTheme="majorHAnsi" w:eastAsia="Times New Roman" w:hAnsiTheme="majorHAnsi" w:cstheme="majorHAnsi"/>
          <w:sz w:val="20"/>
          <w:szCs w:val="20"/>
          <w:lang w:eastAsia="es-ES"/>
        </w:rPr>
      </w:pPr>
    </w:p>
    <w:p w14:paraId="23111339" w14:textId="1851FA72" w:rsidR="00100FC0" w:rsidRPr="000953E5" w:rsidRDefault="00100FC0" w:rsidP="000953E5">
      <w:pPr>
        <w:pStyle w:val="ListParagraph"/>
        <w:numPr>
          <w:ilvl w:val="1"/>
          <w:numId w:val="8"/>
        </w:numPr>
        <w:spacing w:before="100" w:beforeAutospacing="1" w:after="100" w:afterAutospacing="1" w:line="240" w:lineRule="auto"/>
        <w:jc w:val="both"/>
        <w:rPr>
          <w:rFonts w:asciiTheme="majorHAnsi" w:eastAsia="Times New Roman" w:hAnsiTheme="majorHAnsi" w:cstheme="majorHAnsi"/>
          <w:sz w:val="20"/>
          <w:szCs w:val="20"/>
          <w:lang w:eastAsia="es-ES"/>
        </w:rPr>
      </w:pPr>
      <w:r w:rsidRPr="000953E5">
        <w:rPr>
          <w:rFonts w:asciiTheme="majorHAnsi" w:eastAsia="Times New Roman" w:hAnsiTheme="majorHAnsi" w:cstheme="majorHAnsi"/>
          <w:sz w:val="20"/>
          <w:szCs w:val="20"/>
          <w:lang w:eastAsia="es-ES"/>
        </w:rPr>
        <w:t>Levanta</w:t>
      </w:r>
      <w:r w:rsidR="00D8234C" w:rsidRPr="000953E5">
        <w:rPr>
          <w:rFonts w:asciiTheme="majorHAnsi" w:eastAsia="Times New Roman" w:hAnsiTheme="majorHAnsi" w:cstheme="majorHAnsi"/>
          <w:sz w:val="20"/>
          <w:szCs w:val="20"/>
          <w:lang w:eastAsia="es-ES"/>
        </w:rPr>
        <w:t>r</w:t>
      </w:r>
      <w:r w:rsidR="0063725F" w:rsidRPr="000953E5">
        <w:rPr>
          <w:rFonts w:asciiTheme="majorHAnsi" w:eastAsia="Times New Roman" w:hAnsiTheme="majorHAnsi" w:cstheme="majorHAnsi"/>
          <w:sz w:val="20"/>
          <w:szCs w:val="20"/>
          <w:lang w:eastAsia="es-ES"/>
        </w:rPr>
        <w:t xml:space="preserve"> </w:t>
      </w:r>
      <w:r w:rsidRPr="000953E5">
        <w:rPr>
          <w:rFonts w:asciiTheme="majorHAnsi" w:eastAsia="Times New Roman" w:hAnsiTheme="majorHAnsi" w:cstheme="majorHAnsi"/>
          <w:sz w:val="20"/>
          <w:szCs w:val="20"/>
          <w:lang w:eastAsia="es-ES"/>
        </w:rPr>
        <w:t>información sobre las estrategias de movilización ciudadana existentes en las localidades</w:t>
      </w:r>
      <w:r w:rsidR="0063725F" w:rsidRPr="000953E5">
        <w:rPr>
          <w:rFonts w:asciiTheme="majorHAnsi" w:eastAsia="Times New Roman" w:hAnsiTheme="majorHAnsi" w:cstheme="majorHAnsi"/>
          <w:sz w:val="20"/>
          <w:szCs w:val="20"/>
          <w:lang w:eastAsia="es-ES"/>
        </w:rPr>
        <w:t xml:space="preserve"> y las condiciones y los factores potenciadores para la implementación de l</w:t>
      </w:r>
      <w:r w:rsidR="00F9278E" w:rsidRPr="000953E5">
        <w:rPr>
          <w:rFonts w:asciiTheme="majorHAnsi" w:eastAsia="Times New Roman" w:hAnsiTheme="majorHAnsi" w:cstheme="majorHAnsi"/>
          <w:sz w:val="20"/>
          <w:szCs w:val="20"/>
          <w:lang w:eastAsia="es-ES"/>
        </w:rPr>
        <w:t>os observatorios ciudadanos de la comunicación</w:t>
      </w:r>
      <w:r w:rsidR="00AB2EDD" w:rsidRPr="000953E5">
        <w:rPr>
          <w:rFonts w:asciiTheme="majorHAnsi" w:eastAsia="Times New Roman" w:hAnsiTheme="majorHAnsi" w:cstheme="majorHAnsi"/>
          <w:sz w:val="20"/>
          <w:szCs w:val="20"/>
          <w:lang w:eastAsia="es-ES"/>
        </w:rPr>
        <w:t>.</w:t>
      </w:r>
    </w:p>
    <w:p w14:paraId="1C01B711" w14:textId="77777777" w:rsidR="00510825" w:rsidRDefault="00510825" w:rsidP="00510825">
      <w:pPr>
        <w:pStyle w:val="ListParagraph"/>
        <w:spacing w:before="100" w:beforeAutospacing="1" w:after="100" w:afterAutospacing="1" w:line="240" w:lineRule="auto"/>
        <w:ind w:left="1440"/>
        <w:jc w:val="both"/>
        <w:rPr>
          <w:rFonts w:asciiTheme="majorHAnsi" w:eastAsia="Times New Roman" w:hAnsiTheme="majorHAnsi" w:cstheme="majorHAnsi"/>
          <w:sz w:val="20"/>
          <w:szCs w:val="20"/>
          <w:lang w:eastAsia="es-ES"/>
        </w:rPr>
      </w:pPr>
    </w:p>
    <w:p w14:paraId="634978EE" w14:textId="26AEA2CC" w:rsidR="00510825" w:rsidRDefault="00312534" w:rsidP="00510825">
      <w:pPr>
        <w:pStyle w:val="ListParagraph"/>
        <w:numPr>
          <w:ilvl w:val="0"/>
          <w:numId w:val="11"/>
        </w:numPr>
        <w:spacing w:before="100" w:beforeAutospacing="1" w:after="100" w:afterAutospacing="1" w:line="240" w:lineRule="auto"/>
        <w:jc w:val="both"/>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M</w:t>
      </w:r>
      <w:r w:rsidR="00510825" w:rsidRPr="00510825">
        <w:rPr>
          <w:rFonts w:asciiTheme="majorHAnsi" w:eastAsia="Times New Roman" w:hAnsiTheme="majorHAnsi" w:cstheme="majorHAnsi"/>
          <w:sz w:val="20"/>
          <w:szCs w:val="20"/>
          <w:lang w:eastAsia="es-ES"/>
        </w:rPr>
        <w:t>etodología</w:t>
      </w:r>
      <w:r>
        <w:rPr>
          <w:rFonts w:asciiTheme="majorHAnsi" w:eastAsia="Times New Roman" w:hAnsiTheme="majorHAnsi" w:cstheme="majorHAnsi"/>
          <w:sz w:val="20"/>
          <w:szCs w:val="20"/>
          <w:lang w:eastAsia="es-ES"/>
        </w:rPr>
        <w:t xml:space="preserve"> transferida</w:t>
      </w:r>
      <w:r w:rsidR="00510825" w:rsidRPr="00510825">
        <w:rPr>
          <w:rFonts w:asciiTheme="majorHAnsi" w:eastAsia="Times New Roman" w:hAnsiTheme="majorHAnsi" w:cstheme="majorHAnsi"/>
          <w:sz w:val="20"/>
          <w:szCs w:val="20"/>
          <w:lang w:eastAsia="es-ES"/>
        </w:rPr>
        <w:t xml:space="preserve"> a los observatorios de comunicación, de los </w:t>
      </w:r>
      <w:r w:rsidR="0054186C">
        <w:rPr>
          <w:rFonts w:asciiTheme="majorHAnsi" w:eastAsia="Times New Roman" w:hAnsiTheme="majorHAnsi" w:cstheme="majorHAnsi"/>
          <w:sz w:val="20"/>
          <w:szCs w:val="20"/>
          <w:lang w:eastAsia="es-ES"/>
        </w:rPr>
        <w:t>2</w:t>
      </w:r>
      <w:r w:rsidR="00510825" w:rsidRPr="00510825">
        <w:rPr>
          <w:rFonts w:asciiTheme="majorHAnsi" w:eastAsia="Times New Roman" w:hAnsiTheme="majorHAnsi" w:cstheme="majorHAnsi"/>
          <w:sz w:val="20"/>
          <w:szCs w:val="20"/>
          <w:lang w:eastAsia="es-ES"/>
        </w:rPr>
        <w:t xml:space="preserve"> cantones seleccionados</w:t>
      </w:r>
      <w:r>
        <w:rPr>
          <w:rFonts w:asciiTheme="majorHAnsi" w:eastAsia="Times New Roman" w:hAnsiTheme="majorHAnsi" w:cstheme="majorHAnsi"/>
          <w:sz w:val="20"/>
          <w:szCs w:val="20"/>
          <w:lang w:eastAsia="es-ES"/>
        </w:rPr>
        <w:t>. Esto implica:</w:t>
      </w:r>
    </w:p>
    <w:p w14:paraId="6AFA4548" w14:textId="77777777" w:rsidR="000953E5" w:rsidRPr="00510825" w:rsidRDefault="000953E5" w:rsidP="000953E5">
      <w:pPr>
        <w:pStyle w:val="ListParagraph"/>
        <w:spacing w:before="100" w:beforeAutospacing="1" w:after="100" w:afterAutospacing="1" w:line="240" w:lineRule="auto"/>
        <w:ind w:left="1080"/>
        <w:jc w:val="both"/>
        <w:rPr>
          <w:rFonts w:asciiTheme="majorHAnsi" w:eastAsia="Times New Roman" w:hAnsiTheme="majorHAnsi" w:cstheme="majorHAnsi"/>
          <w:sz w:val="20"/>
          <w:szCs w:val="20"/>
          <w:lang w:eastAsia="es-ES"/>
        </w:rPr>
      </w:pPr>
    </w:p>
    <w:p w14:paraId="0AA8379D" w14:textId="1E40D36B" w:rsidR="00100FC0" w:rsidRDefault="00210459" w:rsidP="00510825">
      <w:pPr>
        <w:pStyle w:val="ListParagraph"/>
        <w:numPr>
          <w:ilvl w:val="1"/>
          <w:numId w:val="11"/>
        </w:numPr>
        <w:spacing w:before="100" w:beforeAutospacing="1" w:after="100" w:afterAutospacing="1" w:line="240" w:lineRule="auto"/>
        <w:jc w:val="both"/>
        <w:rPr>
          <w:rFonts w:asciiTheme="majorHAnsi" w:eastAsia="Times New Roman" w:hAnsiTheme="majorHAnsi" w:cstheme="majorHAnsi"/>
          <w:sz w:val="20"/>
          <w:szCs w:val="20"/>
          <w:lang w:eastAsia="es-ES"/>
        </w:rPr>
      </w:pPr>
      <w:r w:rsidRPr="007D4230">
        <w:rPr>
          <w:rFonts w:asciiTheme="majorHAnsi" w:eastAsia="Times New Roman" w:hAnsiTheme="majorHAnsi" w:cstheme="majorHAnsi"/>
          <w:sz w:val="20"/>
          <w:szCs w:val="20"/>
          <w:lang w:eastAsia="es-ES"/>
        </w:rPr>
        <w:t>Fortale</w:t>
      </w:r>
      <w:r w:rsidR="00D8234C">
        <w:rPr>
          <w:rFonts w:asciiTheme="majorHAnsi" w:eastAsia="Times New Roman" w:hAnsiTheme="majorHAnsi" w:cstheme="majorHAnsi"/>
          <w:sz w:val="20"/>
          <w:szCs w:val="20"/>
          <w:lang w:eastAsia="es-ES"/>
        </w:rPr>
        <w:t>cer</w:t>
      </w:r>
      <w:r w:rsidRPr="007D4230">
        <w:rPr>
          <w:rFonts w:asciiTheme="majorHAnsi" w:eastAsia="Times New Roman" w:hAnsiTheme="majorHAnsi" w:cstheme="majorHAnsi"/>
          <w:sz w:val="20"/>
          <w:szCs w:val="20"/>
          <w:lang w:eastAsia="es-ES"/>
        </w:rPr>
        <w:t xml:space="preserve"> las capacidades de </w:t>
      </w:r>
      <w:r w:rsidR="00047FF4" w:rsidRPr="007D4230">
        <w:rPr>
          <w:rFonts w:asciiTheme="majorHAnsi" w:eastAsia="Times New Roman" w:hAnsiTheme="majorHAnsi" w:cstheme="majorHAnsi"/>
          <w:sz w:val="20"/>
          <w:szCs w:val="20"/>
          <w:lang w:eastAsia="es-ES"/>
        </w:rPr>
        <w:t>los ac</w:t>
      </w:r>
      <w:r w:rsidR="007D4230" w:rsidRPr="007D4230">
        <w:rPr>
          <w:rFonts w:asciiTheme="majorHAnsi" w:eastAsia="Times New Roman" w:hAnsiTheme="majorHAnsi" w:cstheme="majorHAnsi"/>
          <w:sz w:val="20"/>
          <w:szCs w:val="20"/>
          <w:lang w:eastAsia="es-ES"/>
        </w:rPr>
        <w:t>tores identificados</w:t>
      </w:r>
      <w:r w:rsidR="00047FF4" w:rsidRPr="007D4230">
        <w:rPr>
          <w:rFonts w:asciiTheme="majorHAnsi" w:eastAsia="Times New Roman" w:hAnsiTheme="majorHAnsi" w:cstheme="majorHAnsi"/>
          <w:sz w:val="20"/>
          <w:szCs w:val="20"/>
          <w:lang w:eastAsia="es-ES"/>
        </w:rPr>
        <w:t xml:space="preserve">, </w:t>
      </w:r>
      <w:r w:rsidR="00975480" w:rsidRPr="007D4230">
        <w:rPr>
          <w:rFonts w:asciiTheme="majorHAnsi" w:eastAsia="Times New Roman" w:hAnsiTheme="majorHAnsi" w:cstheme="majorHAnsi"/>
          <w:sz w:val="20"/>
          <w:szCs w:val="20"/>
          <w:lang w:eastAsia="es-ES"/>
        </w:rPr>
        <w:t xml:space="preserve">para </w:t>
      </w:r>
      <w:r w:rsidR="007D4230" w:rsidRPr="007D4230">
        <w:rPr>
          <w:rFonts w:asciiTheme="majorHAnsi" w:eastAsia="Times New Roman" w:hAnsiTheme="majorHAnsi" w:cstheme="majorHAnsi"/>
          <w:sz w:val="20"/>
          <w:szCs w:val="20"/>
          <w:lang w:eastAsia="es-ES"/>
        </w:rPr>
        <w:t>realizar un análisis c</w:t>
      </w:r>
      <w:r w:rsidR="00415F7C" w:rsidRPr="007D4230">
        <w:rPr>
          <w:rFonts w:asciiTheme="majorHAnsi" w:eastAsia="Times New Roman" w:hAnsiTheme="majorHAnsi" w:cstheme="majorHAnsi"/>
          <w:sz w:val="20"/>
          <w:szCs w:val="20"/>
          <w:lang w:eastAsia="es-ES"/>
        </w:rPr>
        <w:t xml:space="preserve">rítico desde la perspectiva de género, </w:t>
      </w:r>
      <w:r w:rsidRPr="007D4230">
        <w:rPr>
          <w:rFonts w:asciiTheme="majorHAnsi" w:eastAsia="Times New Roman" w:hAnsiTheme="majorHAnsi" w:cstheme="majorHAnsi"/>
          <w:sz w:val="20"/>
          <w:szCs w:val="20"/>
          <w:lang w:eastAsia="es-ES"/>
        </w:rPr>
        <w:t>de las</w:t>
      </w:r>
      <w:r w:rsidR="00975480" w:rsidRPr="007D4230">
        <w:rPr>
          <w:rFonts w:asciiTheme="majorHAnsi" w:eastAsia="Times New Roman" w:hAnsiTheme="majorHAnsi" w:cstheme="majorHAnsi"/>
          <w:sz w:val="20"/>
          <w:szCs w:val="20"/>
          <w:lang w:eastAsia="es-ES"/>
        </w:rPr>
        <w:t xml:space="preserve"> piezas comunicacionales de </w:t>
      </w:r>
      <w:r w:rsidRPr="007D4230">
        <w:rPr>
          <w:rFonts w:asciiTheme="majorHAnsi" w:eastAsia="Times New Roman" w:hAnsiTheme="majorHAnsi" w:cstheme="majorHAnsi"/>
          <w:sz w:val="20"/>
          <w:szCs w:val="20"/>
          <w:lang w:eastAsia="es-ES"/>
        </w:rPr>
        <w:t>los medios de comunicación</w:t>
      </w:r>
      <w:r w:rsidR="00C342C2" w:rsidRPr="007D4230">
        <w:rPr>
          <w:rFonts w:asciiTheme="majorHAnsi" w:eastAsia="Times New Roman" w:hAnsiTheme="majorHAnsi" w:cstheme="majorHAnsi"/>
          <w:sz w:val="20"/>
          <w:szCs w:val="20"/>
          <w:lang w:eastAsia="es-ES"/>
        </w:rPr>
        <w:t>.</w:t>
      </w:r>
    </w:p>
    <w:p w14:paraId="37FB77E1" w14:textId="77777777" w:rsidR="000953E5" w:rsidRPr="007D4230" w:rsidRDefault="000953E5" w:rsidP="000953E5">
      <w:pPr>
        <w:pStyle w:val="ListParagraph"/>
        <w:spacing w:before="100" w:beforeAutospacing="1" w:after="100" w:afterAutospacing="1" w:line="240" w:lineRule="auto"/>
        <w:ind w:left="1800"/>
        <w:jc w:val="both"/>
        <w:rPr>
          <w:rFonts w:asciiTheme="majorHAnsi" w:eastAsia="Times New Roman" w:hAnsiTheme="majorHAnsi" w:cstheme="majorHAnsi"/>
          <w:sz w:val="20"/>
          <w:szCs w:val="20"/>
          <w:lang w:eastAsia="es-ES"/>
        </w:rPr>
      </w:pPr>
    </w:p>
    <w:p w14:paraId="3618068D" w14:textId="77777777" w:rsidR="000953E5" w:rsidRDefault="0047017B" w:rsidP="000953E5">
      <w:pPr>
        <w:pStyle w:val="ListParagraph"/>
        <w:numPr>
          <w:ilvl w:val="1"/>
          <w:numId w:val="11"/>
        </w:numPr>
        <w:spacing w:before="100" w:beforeAutospacing="1" w:after="100" w:afterAutospacing="1" w:line="240" w:lineRule="auto"/>
        <w:jc w:val="both"/>
        <w:rPr>
          <w:rFonts w:asciiTheme="majorHAnsi" w:eastAsia="Times New Roman" w:hAnsiTheme="majorHAnsi" w:cstheme="majorHAnsi"/>
          <w:sz w:val="20"/>
          <w:szCs w:val="20"/>
          <w:lang w:eastAsia="es-ES"/>
        </w:rPr>
      </w:pPr>
      <w:r w:rsidRPr="007D4230">
        <w:rPr>
          <w:rFonts w:asciiTheme="majorHAnsi" w:eastAsia="Times New Roman" w:hAnsiTheme="majorHAnsi" w:cstheme="majorHAnsi"/>
          <w:sz w:val="20"/>
          <w:szCs w:val="20"/>
          <w:lang w:eastAsia="es-ES"/>
        </w:rPr>
        <w:t>Incid</w:t>
      </w:r>
      <w:r w:rsidR="00D8234C">
        <w:rPr>
          <w:rFonts w:asciiTheme="majorHAnsi" w:eastAsia="Times New Roman" w:hAnsiTheme="majorHAnsi" w:cstheme="majorHAnsi"/>
          <w:sz w:val="20"/>
          <w:szCs w:val="20"/>
          <w:lang w:eastAsia="es-ES"/>
        </w:rPr>
        <w:t>ir</w:t>
      </w:r>
      <w:r w:rsidRPr="007D4230">
        <w:rPr>
          <w:rFonts w:asciiTheme="majorHAnsi" w:eastAsia="Times New Roman" w:hAnsiTheme="majorHAnsi" w:cstheme="majorHAnsi"/>
          <w:sz w:val="20"/>
          <w:szCs w:val="20"/>
          <w:lang w:eastAsia="es-ES"/>
        </w:rPr>
        <w:t xml:space="preserve"> e integra</w:t>
      </w:r>
      <w:r w:rsidR="00D8234C">
        <w:rPr>
          <w:rFonts w:asciiTheme="majorHAnsi" w:eastAsia="Times New Roman" w:hAnsiTheme="majorHAnsi" w:cstheme="majorHAnsi"/>
          <w:sz w:val="20"/>
          <w:szCs w:val="20"/>
          <w:lang w:eastAsia="es-ES"/>
        </w:rPr>
        <w:t>r</w:t>
      </w:r>
      <w:r w:rsidR="0063725F">
        <w:rPr>
          <w:rFonts w:asciiTheme="majorHAnsi" w:eastAsia="Times New Roman" w:hAnsiTheme="majorHAnsi" w:cstheme="majorHAnsi"/>
          <w:sz w:val="20"/>
          <w:szCs w:val="20"/>
          <w:lang w:eastAsia="es-ES"/>
        </w:rPr>
        <w:t xml:space="preserve"> </w:t>
      </w:r>
      <w:r w:rsidR="00D8234C">
        <w:rPr>
          <w:rFonts w:asciiTheme="majorHAnsi" w:eastAsia="Times New Roman" w:hAnsiTheme="majorHAnsi" w:cstheme="majorHAnsi"/>
          <w:sz w:val="20"/>
          <w:szCs w:val="20"/>
          <w:lang w:eastAsia="es-ES"/>
        </w:rPr>
        <w:t>a</w:t>
      </w:r>
      <w:r w:rsidRPr="007D4230">
        <w:rPr>
          <w:rFonts w:asciiTheme="majorHAnsi" w:eastAsia="Times New Roman" w:hAnsiTheme="majorHAnsi" w:cstheme="majorHAnsi"/>
          <w:sz w:val="20"/>
          <w:szCs w:val="20"/>
          <w:lang w:eastAsia="es-ES"/>
        </w:rPr>
        <w:t xml:space="preserve"> los</w:t>
      </w:r>
      <w:r w:rsidR="00975480" w:rsidRPr="007D4230">
        <w:rPr>
          <w:rFonts w:asciiTheme="majorHAnsi" w:eastAsia="Times New Roman" w:hAnsiTheme="majorHAnsi" w:cstheme="majorHAnsi"/>
          <w:sz w:val="20"/>
          <w:szCs w:val="20"/>
          <w:lang w:eastAsia="es-ES"/>
        </w:rPr>
        <w:t xml:space="preserve"> gobiernos locales</w:t>
      </w:r>
      <w:r w:rsidRPr="007D4230">
        <w:rPr>
          <w:rFonts w:asciiTheme="majorHAnsi" w:eastAsia="Times New Roman" w:hAnsiTheme="majorHAnsi" w:cstheme="majorHAnsi"/>
          <w:sz w:val="20"/>
          <w:szCs w:val="20"/>
          <w:lang w:eastAsia="es-ES"/>
        </w:rPr>
        <w:t xml:space="preserve"> en el quehacer </w:t>
      </w:r>
      <w:r w:rsidR="00F9278E">
        <w:rPr>
          <w:rFonts w:asciiTheme="majorHAnsi" w:eastAsia="Times New Roman" w:hAnsiTheme="majorHAnsi" w:cstheme="majorHAnsi"/>
          <w:sz w:val="20"/>
          <w:szCs w:val="20"/>
          <w:lang w:eastAsia="es-ES"/>
        </w:rPr>
        <w:t xml:space="preserve">y en la asignación presupuestaria correspondiente para </w:t>
      </w:r>
      <w:r w:rsidR="006110B3">
        <w:rPr>
          <w:rFonts w:asciiTheme="majorHAnsi" w:eastAsia="Times New Roman" w:hAnsiTheme="majorHAnsi" w:cstheme="majorHAnsi"/>
          <w:sz w:val="20"/>
          <w:szCs w:val="20"/>
          <w:lang w:eastAsia="es-ES"/>
        </w:rPr>
        <w:t xml:space="preserve">asegurar </w:t>
      </w:r>
      <w:r w:rsidR="00F9278E">
        <w:rPr>
          <w:rFonts w:asciiTheme="majorHAnsi" w:eastAsia="Times New Roman" w:hAnsiTheme="majorHAnsi" w:cstheme="majorHAnsi"/>
          <w:sz w:val="20"/>
          <w:szCs w:val="20"/>
          <w:lang w:eastAsia="es-ES"/>
        </w:rPr>
        <w:t xml:space="preserve">la </w:t>
      </w:r>
      <w:r w:rsidR="006110B3">
        <w:rPr>
          <w:rFonts w:asciiTheme="majorHAnsi" w:eastAsia="Times New Roman" w:hAnsiTheme="majorHAnsi" w:cstheme="majorHAnsi"/>
          <w:sz w:val="20"/>
          <w:szCs w:val="20"/>
          <w:lang w:eastAsia="es-ES"/>
        </w:rPr>
        <w:t xml:space="preserve">gestión y </w:t>
      </w:r>
      <w:r w:rsidR="00F9278E">
        <w:rPr>
          <w:rFonts w:asciiTheme="majorHAnsi" w:eastAsia="Times New Roman" w:hAnsiTheme="majorHAnsi" w:cstheme="majorHAnsi"/>
          <w:sz w:val="20"/>
          <w:szCs w:val="20"/>
          <w:lang w:eastAsia="es-ES"/>
        </w:rPr>
        <w:t xml:space="preserve">sostenibilidad </w:t>
      </w:r>
      <w:r w:rsidRPr="007D4230">
        <w:rPr>
          <w:rFonts w:asciiTheme="majorHAnsi" w:eastAsia="Times New Roman" w:hAnsiTheme="majorHAnsi" w:cstheme="majorHAnsi"/>
          <w:sz w:val="20"/>
          <w:szCs w:val="20"/>
          <w:lang w:eastAsia="es-ES"/>
        </w:rPr>
        <w:t>de l</w:t>
      </w:r>
      <w:r w:rsidR="00DB648F">
        <w:rPr>
          <w:rFonts w:asciiTheme="majorHAnsi" w:eastAsia="Times New Roman" w:hAnsiTheme="majorHAnsi" w:cstheme="majorHAnsi"/>
          <w:sz w:val="20"/>
          <w:szCs w:val="20"/>
          <w:lang w:eastAsia="es-ES"/>
        </w:rPr>
        <w:t>o</w:t>
      </w:r>
      <w:r w:rsidRPr="007D4230">
        <w:rPr>
          <w:rFonts w:asciiTheme="majorHAnsi" w:eastAsia="Times New Roman" w:hAnsiTheme="majorHAnsi" w:cstheme="majorHAnsi"/>
          <w:sz w:val="20"/>
          <w:szCs w:val="20"/>
          <w:lang w:eastAsia="es-ES"/>
        </w:rPr>
        <w:t xml:space="preserve">s </w:t>
      </w:r>
      <w:r w:rsidR="00AB2EDD">
        <w:rPr>
          <w:rFonts w:asciiTheme="majorHAnsi" w:eastAsia="Times New Roman" w:hAnsiTheme="majorHAnsi" w:cstheme="majorHAnsi"/>
          <w:sz w:val="20"/>
          <w:szCs w:val="20"/>
          <w:lang w:eastAsia="es-ES"/>
        </w:rPr>
        <w:t>observatorios</w:t>
      </w:r>
      <w:r w:rsidRPr="007D4230">
        <w:rPr>
          <w:rFonts w:asciiTheme="majorHAnsi" w:eastAsia="Times New Roman" w:hAnsiTheme="majorHAnsi" w:cstheme="majorHAnsi"/>
          <w:sz w:val="20"/>
          <w:szCs w:val="20"/>
          <w:lang w:eastAsia="es-ES"/>
        </w:rPr>
        <w:t xml:space="preserve"> ciudadan</w:t>
      </w:r>
      <w:r w:rsidR="00AB2EDD">
        <w:rPr>
          <w:rFonts w:asciiTheme="majorHAnsi" w:eastAsia="Times New Roman" w:hAnsiTheme="majorHAnsi" w:cstheme="majorHAnsi"/>
          <w:sz w:val="20"/>
          <w:szCs w:val="20"/>
          <w:lang w:eastAsia="es-ES"/>
        </w:rPr>
        <w:t>o</w:t>
      </w:r>
      <w:r w:rsidRPr="007D4230">
        <w:rPr>
          <w:rFonts w:asciiTheme="majorHAnsi" w:eastAsia="Times New Roman" w:hAnsiTheme="majorHAnsi" w:cstheme="majorHAnsi"/>
          <w:sz w:val="20"/>
          <w:szCs w:val="20"/>
          <w:lang w:eastAsia="es-ES"/>
        </w:rPr>
        <w:t>s</w:t>
      </w:r>
      <w:r w:rsidR="00B37DAF">
        <w:rPr>
          <w:rFonts w:asciiTheme="majorHAnsi" w:eastAsia="Times New Roman" w:hAnsiTheme="majorHAnsi" w:cstheme="majorHAnsi"/>
          <w:sz w:val="20"/>
          <w:szCs w:val="20"/>
          <w:lang w:eastAsia="es-ES"/>
        </w:rPr>
        <w:t xml:space="preserve"> de la comunicación</w:t>
      </w:r>
      <w:r w:rsidR="00100FC0" w:rsidRPr="007D4230">
        <w:rPr>
          <w:rFonts w:asciiTheme="majorHAnsi" w:eastAsia="Times New Roman" w:hAnsiTheme="majorHAnsi" w:cstheme="majorHAnsi"/>
          <w:sz w:val="20"/>
          <w:szCs w:val="20"/>
          <w:lang w:eastAsia="es-ES"/>
        </w:rPr>
        <w:t>.</w:t>
      </w:r>
    </w:p>
    <w:p w14:paraId="52C032E0" w14:textId="77777777" w:rsidR="000953E5" w:rsidRPr="000953E5" w:rsidRDefault="000953E5" w:rsidP="000953E5">
      <w:pPr>
        <w:pStyle w:val="ListParagraph"/>
        <w:rPr>
          <w:rFonts w:asciiTheme="majorHAnsi" w:eastAsia="Times New Roman" w:hAnsiTheme="majorHAnsi" w:cstheme="majorHAnsi"/>
          <w:sz w:val="20"/>
          <w:szCs w:val="20"/>
          <w:lang w:eastAsia="es-ES"/>
        </w:rPr>
      </w:pPr>
    </w:p>
    <w:p w14:paraId="49A3AF14" w14:textId="3BE046A6" w:rsidR="000953E5" w:rsidRDefault="00510825" w:rsidP="000953E5">
      <w:pPr>
        <w:pStyle w:val="ListParagraph"/>
        <w:numPr>
          <w:ilvl w:val="1"/>
          <w:numId w:val="11"/>
        </w:numPr>
        <w:spacing w:before="100" w:beforeAutospacing="1" w:after="100" w:afterAutospacing="1" w:line="240" w:lineRule="auto"/>
        <w:jc w:val="both"/>
        <w:rPr>
          <w:rFonts w:asciiTheme="majorHAnsi" w:eastAsia="Times New Roman" w:hAnsiTheme="majorHAnsi" w:cstheme="majorHAnsi"/>
          <w:sz w:val="20"/>
          <w:szCs w:val="20"/>
          <w:lang w:eastAsia="es-ES"/>
        </w:rPr>
      </w:pPr>
      <w:r w:rsidRPr="000953E5">
        <w:rPr>
          <w:rFonts w:asciiTheme="majorHAnsi" w:eastAsia="Times New Roman" w:hAnsiTheme="majorHAnsi" w:cstheme="majorHAnsi"/>
          <w:sz w:val="20"/>
          <w:szCs w:val="20"/>
          <w:lang w:eastAsia="es-ES"/>
        </w:rPr>
        <w:t>Establecer mecanismos viables de sostenibilidad (presupuestaria y de gestión) de la propuesta en la localidad de acuerdo con el contexto de cada zona y las fortalezas de participación ciudadana existentes</w:t>
      </w:r>
      <w:r w:rsidR="000953E5">
        <w:rPr>
          <w:rFonts w:asciiTheme="majorHAnsi" w:eastAsia="Times New Roman" w:hAnsiTheme="majorHAnsi" w:cstheme="majorHAnsi"/>
          <w:sz w:val="20"/>
          <w:szCs w:val="20"/>
          <w:lang w:eastAsia="es-ES"/>
        </w:rPr>
        <w:t>.</w:t>
      </w:r>
    </w:p>
    <w:p w14:paraId="5E876EE2" w14:textId="77777777" w:rsidR="000953E5" w:rsidRPr="000953E5" w:rsidRDefault="000953E5" w:rsidP="000953E5">
      <w:pPr>
        <w:pStyle w:val="ListParagraph"/>
        <w:rPr>
          <w:rFonts w:asciiTheme="majorHAnsi" w:eastAsia="Times New Roman" w:hAnsiTheme="majorHAnsi" w:cstheme="majorHAnsi"/>
          <w:sz w:val="20"/>
          <w:szCs w:val="20"/>
          <w:lang w:eastAsia="es-ES"/>
        </w:rPr>
      </w:pPr>
    </w:p>
    <w:p w14:paraId="26030FF2" w14:textId="77777777" w:rsidR="000953E5" w:rsidRPr="000953E5" w:rsidRDefault="000953E5" w:rsidP="000953E5">
      <w:pPr>
        <w:pStyle w:val="ListParagraph"/>
        <w:spacing w:before="100" w:beforeAutospacing="1" w:after="100" w:afterAutospacing="1" w:line="240" w:lineRule="auto"/>
        <w:ind w:left="1800"/>
        <w:jc w:val="both"/>
        <w:rPr>
          <w:rFonts w:asciiTheme="majorHAnsi" w:eastAsia="Times New Roman" w:hAnsiTheme="majorHAnsi" w:cstheme="majorHAnsi"/>
          <w:sz w:val="20"/>
          <w:szCs w:val="20"/>
          <w:lang w:eastAsia="es-ES"/>
        </w:rPr>
      </w:pPr>
    </w:p>
    <w:p w14:paraId="36942ECF" w14:textId="19AD2618" w:rsidR="00510825" w:rsidRPr="002B3613" w:rsidRDefault="00B5089F" w:rsidP="00510825">
      <w:pPr>
        <w:pStyle w:val="ListParagraph"/>
        <w:numPr>
          <w:ilvl w:val="0"/>
          <w:numId w:val="11"/>
        </w:numPr>
        <w:spacing w:before="100" w:beforeAutospacing="1" w:after="100" w:afterAutospacing="1" w:line="240" w:lineRule="auto"/>
        <w:jc w:val="both"/>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2</w:t>
      </w:r>
      <w:r w:rsidR="00510825">
        <w:rPr>
          <w:rFonts w:asciiTheme="majorHAnsi" w:eastAsia="Times New Roman" w:hAnsiTheme="majorHAnsi" w:cstheme="majorHAnsi"/>
          <w:sz w:val="20"/>
          <w:szCs w:val="20"/>
          <w:lang w:eastAsia="es-ES"/>
        </w:rPr>
        <w:t xml:space="preserve"> observatorios de comunicación</w:t>
      </w:r>
      <w:r w:rsidR="00312534">
        <w:rPr>
          <w:rFonts w:asciiTheme="majorHAnsi" w:eastAsia="Times New Roman" w:hAnsiTheme="majorHAnsi" w:cstheme="majorHAnsi"/>
          <w:sz w:val="20"/>
          <w:szCs w:val="20"/>
          <w:lang w:eastAsia="es-ES"/>
        </w:rPr>
        <w:t xml:space="preserve"> puesto en marcha</w:t>
      </w:r>
      <w:r w:rsidR="00510825">
        <w:rPr>
          <w:rFonts w:asciiTheme="majorHAnsi" w:eastAsia="Times New Roman" w:hAnsiTheme="majorHAnsi" w:cstheme="majorHAnsi"/>
          <w:sz w:val="20"/>
          <w:szCs w:val="20"/>
          <w:lang w:eastAsia="es-ES"/>
        </w:rPr>
        <w:t xml:space="preserve">, en los </w:t>
      </w:r>
      <w:r>
        <w:rPr>
          <w:rFonts w:asciiTheme="majorHAnsi" w:eastAsia="Times New Roman" w:hAnsiTheme="majorHAnsi" w:cstheme="majorHAnsi"/>
          <w:sz w:val="20"/>
          <w:szCs w:val="20"/>
          <w:lang w:eastAsia="es-ES"/>
        </w:rPr>
        <w:t>2</w:t>
      </w:r>
      <w:r w:rsidR="00510825">
        <w:rPr>
          <w:rFonts w:asciiTheme="majorHAnsi" w:eastAsia="Times New Roman" w:hAnsiTheme="majorHAnsi" w:cstheme="majorHAnsi"/>
          <w:sz w:val="20"/>
          <w:szCs w:val="20"/>
          <w:lang w:eastAsia="es-ES"/>
        </w:rPr>
        <w:t xml:space="preserve"> cantones seleccionados.</w:t>
      </w:r>
      <w:r w:rsidR="00312534">
        <w:rPr>
          <w:rFonts w:asciiTheme="majorHAnsi" w:eastAsia="Times New Roman" w:hAnsiTheme="majorHAnsi" w:cstheme="majorHAnsi"/>
          <w:sz w:val="20"/>
          <w:szCs w:val="20"/>
          <w:lang w:eastAsia="es-ES"/>
        </w:rPr>
        <w:t xml:space="preserve"> Esto implica:</w:t>
      </w:r>
      <w:r w:rsidR="00510825" w:rsidRPr="002B3613">
        <w:rPr>
          <w:rFonts w:asciiTheme="majorHAnsi" w:eastAsia="Times New Roman" w:hAnsiTheme="majorHAnsi" w:cstheme="majorHAnsi"/>
          <w:sz w:val="20"/>
          <w:szCs w:val="20"/>
          <w:lang w:eastAsia="es-ES"/>
        </w:rPr>
        <w:t xml:space="preserve"> </w:t>
      </w:r>
    </w:p>
    <w:p w14:paraId="37C520C4" w14:textId="77777777" w:rsidR="00510825" w:rsidRDefault="00510825" w:rsidP="00510825">
      <w:pPr>
        <w:pStyle w:val="ListParagraph"/>
        <w:spacing w:before="100" w:beforeAutospacing="1" w:after="100" w:afterAutospacing="1" w:line="240" w:lineRule="auto"/>
        <w:ind w:left="1800"/>
        <w:jc w:val="both"/>
        <w:rPr>
          <w:rFonts w:asciiTheme="majorHAnsi" w:eastAsia="Times New Roman" w:hAnsiTheme="majorHAnsi" w:cstheme="majorHAnsi"/>
          <w:sz w:val="20"/>
          <w:szCs w:val="20"/>
          <w:lang w:eastAsia="es-ES"/>
        </w:rPr>
      </w:pPr>
    </w:p>
    <w:p w14:paraId="6D9DCBAB" w14:textId="68340F2C" w:rsidR="00380B3D" w:rsidRPr="00DB648F" w:rsidRDefault="00883A6F" w:rsidP="00510825">
      <w:pPr>
        <w:pStyle w:val="ListParagraph"/>
        <w:numPr>
          <w:ilvl w:val="1"/>
          <w:numId w:val="11"/>
        </w:numPr>
        <w:spacing w:before="100" w:beforeAutospacing="1" w:after="100" w:afterAutospacing="1" w:line="240" w:lineRule="auto"/>
        <w:jc w:val="both"/>
        <w:rPr>
          <w:rFonts w:asciiTheme="majorHAnsi" w:eastAsia="Times New Roman" w:hAnsiTheme="majorHAnsi" w:cstheme="majorHAnsi"/>
          <w:sz w:val="20"/>
          <w:szCs w:val="20"/>
          <w:lang w:eastAsia="es-ES"/>
        </w:rPr>
      </w:pPr>
      <w:r w:rsidRPr="00DB648F">
        <w:rPr>
          <w:rFonts w:asciiTheme="majorHAnsi" w:eastAsia="Times New Roman" w:hAnsiTheme="majorHAnsi" w:cstheme="majorHAnsi"/>
          <w:sz w:val="20"/>
          <w:szCs w:val="20"/>
          <w:lang w:eastAsia="es-ES"/>
        </w:rPr>
        <w:t xml:space="preserve">Realizar </w:t>
      </w:r>
      <w:r w:rsidR="00380B3D" w:rsidRPr="00DB648F">
        <w:rPr>
          <w:rFonts w:asciiTheme="majorHAnsi" w:eastAsia="Times New Roman" w:hAnsiTheme="majorHAnsi" w:cstheme="majorHAnsi"/>
          <w:sz w:val="20"/>
          <w:szCs w:val="20"/>
          <w:lang w:eastAsia="es-ES"/>
        </w:rPr>
        <w:t xml:space="preserve">un proceso de análisis de </w:t>
      </w:r>
      <w:r w:rsidR="0055278E" w:rsidRPr="00DB648F">
        <w:rPr>
          <w:rFonts w:asciiTheme="majorHAnsi" w:eastAsia="Times New Roman" w:hAnsiTheme="majorHAnsi" w:cstheme="majorHAnsi"/>
          <w:sz w:val="20"/>
          <w:szCs w:val="20"/>
          <w:lang w:eastAsia="es-ES"/>
        </w:rPr>
        <w:t xml:space="preserve">la publicidad </w:t>
      </w:r>
      <w:r w:rsidR="0063725F" w:rsidRPr="00DB648F">
        <w:rPr>
          <w:rFonts w:asciiTheme="majorHAnsi" w:eastAsia="Times New Roman" w:hAnsiTheme="majorHAnsi" w:cstheme="majorHAnsi"/>
          <w:sz w:val="20"/>
          <w:szCs w:val="20"/>
          <w:lang w:eastAsia="es-ES"/>
        </w:rPr>
        <w:t>de los medios o canales definidos (televisión, radio, prensa, vallas y redes sociales)</w:t>
      </w:r>
      <w:r w:rsidR="00DB648F" w:rsidRPr="00DB648F">
        <w:rPr>
          <w:rFonts w:asciiTheme="majorHAnsi" w:eastAsia="Times New Roman" w:hAnsiTheme="majorHAnsi" w:cstheme="majorHAnsi"/>
          <w:sz w:val="20"/>
          <w:szCs w:val="20"/>
          <w:lang w:eastAsia="es-ES"/>
        </w:rPr>
        <w:t xml:space="preserve"> </w:t>
      </w:r>
      <w:r w:rsidR="0055278E" w:rsidRPr="00DB648F">
        <w:rPr>
          <w:rFonts w:asciiTheme="majorHAnsi" w:eastAsia="Times New Roman" w:hAnsiTheme="majorHAnsi" w:cstheme="majorHAnsi"/>
          <w:sz w:val="20"/>
          <w:szCs w:val="20"/>
          <w:lang w:eastAsia="es-ES"/>
        </w:rPr>
        <w:t xml:space="preserve">con base </w:t>
      </w:r>
      <w:r w:rsidR="006110B3">
        <w:rPr>
          <w:rFonts w:asciiTheme="majorHAnsi" w:eastAsia="Times New Roman" w:hAnsiTheme="majorHAnsi" w:cstheme="majorHAnsi"/>
          <w:sz w:val="20"/>
          <w:szCs w:val="20"/>
          <w:lang w:eastAsia="es-ES"/>
        </w:rPr>
        <w:t>en</w:t>
      </w:r>
      <w:r w:rsidR="0055278E" w:rsidRPr="00DB648F">
        <w:rPr>
          <w:rFonts w:asciiTheme="majorHAnsi" w:eastAsia="Times New Roman" w:hAnsiTheme="majorHAnsi" w:cstheme="majorHAnsi"/>
          <w:sz w:val="20"/>
          <w:szCs w:val="20"/>
          <w:lang w:eastAsia="es-ES"/>
        </w:rPr>
        <w:t xml:space="preserve"> criterios establecidos </w:t>
      </w:r>
      <w:r w:rsidR="0063725F" w:rsidRPr="00DB648F">
        <w:rPr>
          <w:rFonts w:asciiTheme="majorHAnsi" w:eastAsia="Times New Roman" w:hAnsiTheme="majorHAnsi" w:cstheme="majorHAnsi"/>
          <w:sz w:val="20"/>
          <w:szCs w:val="20"/>
          <w:lang w:eastAsia="es-ES"/>
        </w:rPr>
        <w:t xml:space="preserve">en la metodología de los observatorios </w:t>
      </w:r>
      <w:r w:rsidR="00B37DAF">
        <w:rPr>
          <w:rFonts w:asciiTheme="majorHAnsi" w:eastAsia="Times New Roman" w:hAnsiTheme="majorHAnsi" w:cstheme="majorHAnsi"/>
          <w:sz w:val="20"/>
          <w:szCs w:val="20"/>
          <w:lang w:eastAsia="es-ES"/>
        </w:rPr>
        <w:t xml:space="preserve">ciudadanos </w:t>
      </w:r>
      <w:r w:rsidR="0063725F" w:rsidRPr="00DB648F">
        <w:rPr>
          <w:rFonts w:asciiTheme="majorHAnsi" w:eastAsia="Times New Roman" w:hAnsiTheme="majorHAnsi" w:cstheme="majorHAnsi"/>
          <w:sz w:val="20"/>
          <w:szCs w:val="20"/>
          <w:lang w:eastAsia="es-ES"/>
        </w:rPr>
        <w:t xml:space="preserve">de la comunicación </w:t>
      </w:r>
      <w:r w:rsidR="00DB648F" w:rsidRPr="00DB648F">
        <w:rPr>
          <w:rFonts w:asciiTheme="majorHAnsi" w:eastAsia="Times New Roman" w:hAnsiTheme="majorHAnsi" w:cstheme="majorHAnsi"/>
          <w:sz w:val="20"/>
          <w:szCs w:val="20"/>
          <w:lang w:eastAsia="es-ES"/>
        </w:rPr>
        <w:t>asegurando permanentemente</w:t>
      </w:r>
      <w:r w:rsidR="0063725F" w:rsidRPr="00DB648F">
        <w:rPr>
          <w:rFonts w:asciiTheme="majorHAnsi" w:eastAsia="Times New Roman" w:hAnsiTheme="majorHAnsi" w:cstheme="majorHAnsi"/>
          <w:sz w:val="20"/>
          <w:szCs w:val="20"/>
          <w:lang w:eastAsia="es-ES"/>
        </w:rPr>
        <w:t xml:space="preserve"> el</w:t>
      </w:r>
      <w:r w:rsidR="007A60E4" w:rsidRPr="00DB648F">
        <w:rPr>
          <w:rFonts w:asciiTheme="majorHAnsi" w:eastAsia="Times New Roman" w:hAnsiTheme="majorHAnsi" w:cstheme="majorHAnsi"/>
          <w:sz w:val="20"/>
          <w:szCs w:val="20"/>
          <w:lang w:eastAsia="es-ES"/>
        </w:rPr>
        <w:t xml:space="preserve"> enfoque de género.</w:t>
      </w:r>
    </w:p>
    <w:p w14:paraId="328D4B12" w14:textId="77777777" w:rsidR="000953E5" w:rsidRDefault="000953E5" w:rsidP="000953E5">
      <w:pPr>
        <w:pStyle w:val="ListParagraph"/>
        <w:spacing w:before="100" w:beforeAutospacing="1" w:after="100" w:afterAutospacing="1" w:line="240" w:lineRule="auto"/>
        <w:ind w:left="1800"/>
        <w:jc w:val="both"/>
        <w:rPr>
          <w:rFonts w:asciiTheme="majorHAnsi" w:eastAsia="Times New Roman" w:hAnsiTheme="majorHAnsi" w:cstheme="majorHAnsi"/>
          <w:sz w:val="20"/>
          <w:szCs w:val="20"/>
          <w:lang w:eastAsia="es-ES"/>
        </w:rPr>
      </w:pPr>
    </w:p>
    <w:p w14:paraId="769C548B" w14:textId="3C4EB547" w:rsidR="002B3613" w:rsidRPr="000953E5" w:rsidRDefault="002B3613" w:rsidP="000953E5">
      <w:pPr>
        <w:pStyle w:val="ListParagraph"/>
        <w:numPr>
          <w:ilvl w:val="1"/>
          <w:numId w:val="11"/>
        </w:numPr>
        <w:spacing w:before="100" w:beforeAutospacing="1" w:after="100" w:afterAutospacing="1" w:line="240" w:lineRule="auto"/>
        <w:jc w:val="both"/>
        <w:rPr>
          <w:rFonts w:asciiTheme="majorHAnsi" w:eastAsia="Times New Roman" w:hAnsiTheme="majorHAnsi" w:cstheme="majorHAnsi"/>
          <w:sz w:val="20"/>
          <w:szCs w:val="20"/>
          <w:lang w:eastAsia="es-ES"/>
        </w:rPr>
      </w:pPr>
      <w:r>
        <w:rPr>
          <w:rFonts w:asciiTheme="majorHAnsi" w:eastAsia="Times New Roman" w:hAnsiTheme="majorHAnsi" w:cstheme="majorHAnsi"/>
          <w:sz w:val="20"/>
          <w:szCs w:val="20"/>
          <w:lang w:eastAsia="es-ES"/>
        </w:rPr>
        <w:t>Realizar una s</w:t>
      </w:r>
      <w:r w:rsidR="00100FC0" w:rsidRPr="007D4230">
        <w:rPr>
          <w:rFonts w:asciiTheme="majorHAnsi" w:eastAsia="Times New Roman" w:hAnsiTheme="majorHAnsi" w:cstheme="majorHAnsi"/>
          <w:sz w:val="20"/>
          <w:szCs w:val="20"/>
          <w:lang w:eastAsia="es-ES"/>
        </w:rPr>
        <w:t xml:space="preserve">ocialización </w:t>
      </w:r>
      <w:r w:rsidR="00AD6C20">
        <w:rPr>
          <w:rFonts w:asciiTheme="majorHAnsi" w:eastAsia="Times New Roman" w:hAnsiTheme="majorHAnsi" w:cstheme="majorHAnsi"/>
          <w:sz w:val="20"/>
          <w:szCs w:val="20"/>
          <w:lang w:eastAsia="es-ES"/>
        </w:rPr>
        <w:t xml:space="preserve">inclusiva, </w:t>
      </w:r>
      <w:r w:rsidR="00100FC0" w:rsidRPr="007D4230">
        <w:rPr>
          <w:rFonts w:asciiTheme="majorHAnsi" w:eastAsia="Times New Roman" w:hAnsiTheme="majorHAnsi" w:cstheme="majorHAnsi"/>
          <w:sz w:val="20"/>
          <w:szCs w:val="20"/>
          <w:lang w:eastAsia="es-ES"/>
        </w:rPr>
        <w:t>p</w:t>
      </w:r>
      <w:r w:rsidR="00380B3D" w:rsidRPr="007D4230">
        <w:rPr>
          <w:rFonts w:asciiTheme="majorHAnsi" w:eastAsia="Times New Roman" w:hAnsiTheme="majorHAnsi" w:cstheme="majorHAnsi"/>
          <w:sz w:val="20"/>
          <w:szCs w:val="20"/>
          <w:lang w:eastAsia="es-ES"/>
        </w:rPr>
        <w:t>ú</w:t>
      </w:r>
      <w:r w:rsidR="00100FC0" w:rsidRPr="007D4230">
        <w:rPr>
          <w:rFonts w:asciiTheme="majorHAnsi" w:eastAsia="Times New Roman" w:hAnsiTheme="majorHAnsi" w:cstheme="majorHAnsi"/>
          <w:sz w:val="20"/>
          <w:szCs w:val="20"/>
          <w:lang w:eastAsia="es-ES"/>
        </w:rPr>
        <w:t>blica</w:t>
      </w:r>
      <w:r w:rsidR="00AD6C20">
        <w:rPr>
          <w:rFonts w:asciiTheme="majorHAnsi" w:eastAsia="Times New Roman" w:hAnsiTheme="majorHAnsi" w:cstheme="majorHAnsi"/>
          <w:sz w:val="20"/>
          <w:szCs w:val="20"/>
          <w:lang w:eastAsia="es-ES"/>
        </w:rPr>
        <w:t xml:space="preserve"> y adaptada a las condiciones del contexto de emergencia,</w:t>
      </w:r>
      <w:r w:rsidR="00380B3D" w:rsidRPr="007D4230">
        <w:rPr>
          <w:rFonts w:asciiTheme="majorHAnsi" w:eastAsia="Times New Roman" w:hAnsiTheme="majorHAnsi" w:cstheme="majorHAnsi"/>
          <w:sz w:val="20"/>
          <w:szCs w:val="20"/>
          <w:lang w:eastAsia="es-ES"/>
        </w:rPr>
        <w:t xml:space="preserve"> de los resultados del análisis de la publicidad </w:t>
      </w:r>
      <w:r w:rsidR="007A60E4" w:rsidRPr="007D4230">
        <w:rPr>
          <w:rFonts w:asciiTheme="majorHAnsi" w:eastAsia="Times New Roman" w:hAnsiTheme="majorHAnsi" w:cstheme="majorHAnsi"/>
          <w:sz w:val="20"/>
          <w:szCs w:val="20"/>
          <w:lang w:eastAsia="es-ES"/>
        </w:rPr>
        <w:t xml:space="preserve">que permita </w:t>
      </w:r>
      <w:r w:rsidR="00784A8B" w:rsidRPr="007D4230">
        <w:rPr>
          <w:rFonts w:asciiTheme="majorHAnsi" w:eastAsia="Times New Roman" w:hAnsiTheme="majorHAnsi" w:cstheme="majorHAnsi"/>
          <w:sz w:val="20"/>
          <w:szCs w:val="20"/>
          <w:lang w:eastAsia="es-ES"/>
        </w:rPr>
        <w:t>sensibilizar a la ciudadanía</w:t>
      </w:r>
      <w:r w:rsidR="00767060">
        <w:rPr>
          <w:rFonts w:asciiTheme="majorHAnsi" w:eastAsia="Times New Roman" w:hAnsiTheme="majorHAnsi" w:cstheme="majorHAnsi"/>
          <w:sz w:val="20"/>
          <w:szCs w:val="20"/>
          <w:lang w:eastAsia="es-ES"/>
        </w:rPr>
        <w:t xml:space="preserve"> e incidir en las políticas editoriales de los medios de comunicación y en otros espacios de comunicación analizados</w:t>
      </w:r>
      <w:r w:rsidR="00784A8B" w:rsidRPr="007D4230">
        <w:rPr>
          <w:rFonts w:asciiTheme="majorHAnsi" w:eastAsia="Times New Roman" w:hAnsiTheme="majorHAnsi" w:cstheme="majorHAnsi"/>
          <w:sz w:val="20"/>
          <w:szCs w:val="20"/>
          <w:lang w:eastAsia="es-ES"/>
        </w:rPr>
        <w:t>.</w:t>
      </w:r>
    </w:p>
    <w:p w14:paraId="14DC4F88" w14:textId="77777777" w:rsidR="00941E8E" w:rsidRPr="000F6253" w:rsidRDefault="00941E8E" w:rsidP="00DB648F">
      <w:pPr>
        <w:pStyle w:val="ListParagraph"/>
        <w:spacing w:before="100" w:beforeAutospacing="1" w:after="100" w:afterAutospacing="1" w:line="240" w:lineRule="auto"/>
        <w:ind w:left="1440"/>
        <w:jc w:val="both"/>
        <w:rPr>
          <w:rFonts w:asciiTheme="majorHAnsi" w:eastAsia="Calibri" w:hAnsiTheme="majorHAnsi" w:cstheme="majorHAnsi"/>
          <w:bCs/>
          <w:sz w:val="20"/>
          <w:szCs w:val="20"/>
        </w:rPr>
      </w:pPr>
    </w:p>
    <w:p w14:paraId="453F45D4" w14:textId="1938C7FE" w:rsidR="00F033BA" w:rsidRPr="000F6253" w:rsidRDefault="002B3613" w:rsidP="002B3613">
      <w:pPr>
        <w:pStyle w:val="ListParagraph"/>
        <w:numPr>
          <w:ilvl w:val="0"/>
          <w:numId w:val="4"/>
        </w:numPr>
        <w:spacing w:before="100" w:beforeAutospacing="1" w:after="100" w:afterAutospacing="1" w:line="240" w:lineRule="auto"/>
        <w:jc w:val="both"/>
        <w:rPr>
          <w:rFonts w:asciiTheme="majorHAnsi" w:eastAsia="Times New Roman" w:hAnsiTheme="majorHAnsi" w:cstheme="majorHAnsi"/>
          <w:b/>
          <w:sz w:val="20"/>
          <w:szCs w:val="20"/>
          <w:lang w:eastAsia="es-ES"/>
        </w:rPr>
      </w:pPr>
      <w:r w:rsidRPr="002B3613">
        <w:rPr>
          <w:rFonts w:asciiTheme="majorHAnsi" w:eastAsia="Times New Roman" w:hAnsiTheme="majorHAnsi" w:cstheme="majorHAnsi"/>
          <w:b/>
          <w:sz w:val="20"/>
          <w:szCs w:val="20"/>
          <w:lang w:eastAsia="es-ES"/>
        </w:rPr>
        <w:t>EQUIPO DE TRABAJO</w:t>
      </w:r>
    </w:p>
    <w:p w14:paraId="2766A7B0" w14:textId="35B06D26" w:rsidR="00F033BA" w:rsidRPr="000F6253" w:rsidRDefault="003671CE" w:rsidP="00DB648F">
      <w:p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 xml:space="preserve">La </w:t>
      </w:r>
      <w:r w:rsidR="00815943" w:rsidRPr="000F6253">
        <w:rPr>
          <w:rFonts w:asciiTheme="majorHAnsi" w:hAnsiTheme="majorHAnsi" w:cstheme="majorHAnsi"/>
          <w:spacing w:val="-2"/>
          <w:sz w:val="20"/>
          <w:szCs w:val="20"/>
          <w:lang w:val="es-ES_tradnl"/>
        </w:rPr>
        <w:t>ONG ofertante</w:t>
      </w:r>
      <w:r w:rsidR="004F1D0C" w:rsidRPr="000F6253">
        <w:rPr>
          <w:rFonts w:asciiTheme="majorHAnsi" w:hAnsiTheme="majorHAnsi" w:cstheme="majorHAnsi"/>
          <w:spacing w:val="-2"/>
          <w:sz w:val="20"/>
          <w:szCs w:val="20"/>
          <w:lang w:val="es-ES_tradnl"/>
        </w:rPr>
        <w:t xml:space="preserve"> </w:t>
      </w:r>
      <w:r w:rsidR="00F033BA" w:rsidRPr="000F6253">
        <w:rPr>
          <w:rFonts w:asciiTheme="majorHAnsi" w:hAnsiTheme="majorHAnsi" w:cstheme="majorHAnsi"/>
          <w:spacing w:val="-2"/>
          <w:sz w:val="20"/>
          <w:szCs w:val="20"/>
          <w:lang w:val="es-ES_tradnl"/>
        </w:rPr>
        <w:t>debe contar con la siguiente experiencia:</w:t>
      </w:r>
    </w:p>
    <w:p w14:paraId="283BE454" w14:textId="77777777" w:rsidR="00F033BA" w:rsidRPr="000F6253" w:rsidRDefault="00F033BA" w:rsidP="00DB648F">
      <w:pPr>
        <w:tabs>
          <w:tab w:val="left" w:pos="360"/>
        </w:tabs>
        <w:spacing w:after="0" w:line="240" w:lineRule="auto"/>
        <w:jc w:val="both"/>
        <w:rPr>
          <w:rFonts w:asciiTheme="majorHAnsi" w:hAnsiTheme="majorHAnsi" w:cstheme="majorHAnsi"/>
          <w:b/>
          <w:spacing w:val="-2"/>
          <w:sz w:val="20"/>
          <w:szCs w:val="20"/>
          <w:lang w:val="es-ES_tradnl"/>
        </w:rPr>
      </w:pPr>
    </w:p>
    <w:p w14:paraId="0DC006B5" w14:textId="1ED908E5" w:rsidR="00C2045D" w:rsidRPr="000F6253" w:rsidRDefault="00F033BA" w:rsidP="00DB648F">
      <w:pPr>
        <w:pStyle w:val="ListParagraph"/>
        <w:numPr>
          <w:ilvl w:val="0"/>
          <w:numId w:val="1"/>
        </w:num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 xml:space="preserve">Al menos </w:t>
      </w:r>
      <w:r w:rsidR="00883A6F">
        <w:rPr>
          <w:rFonts w:asciiTheme="majorHAnsi" w:hAnsiTheme="majorHAnsi" w:cstheme="majorHAnsi"/>
          <w:spacing w:val="-2"/>
          <w:sz w:val="20"/>
          <w:szCs w:val="20"/>
          <w:lang w:val="es-ES_tradnl"/>
        </w:rPr>
        <w:t>5</w:t>
      </w:r>
      <w:r w:rsidR="00883A6F" w:rsidRPr="000F6253">
        <w:rPr>
          <w:rFonts w:asciiTheme="majorHAnsi" w:hAnsiTheme="majorHAnsi" w:cstheme="majorHAnsi"/>
          <w:spacing w:val="-2"/>
          <w:sz w:val="20"/>
          <w:szCs w:val="20"/>
          <w:lang w:val="es-ES_tradnl"/>
        </w:rPr>
        <w:t xml:space="preserve"> </w:t>
      </w:r>
      <w:r w:rsidRPr="000F6253">
        <w:rPr>
          <w:rFonts w:asciiTheme="majorHAnsi" w:hAnsiTheme="majorHAnsi" w:cstheme="majorHAnsi"/>
          <w:spacing w:val="-2"/>
          <w:sz w:val="20"/>
          <w:szCs w:val="20"/>
          <w:lang w:val="es-ES_tradnl"/>
        </w:rPr>
        <w:t>años de experiencia</w:t>
      </w:r>
      <w:r w:rsidR="0079014A" w:rsidRPr="000F6253">
        <w:rPr>
          <w:rFonts w:asciiTheme="majorHAnsi" w:hAnsiTheme="majorHAnsi" w:cstheme="majorHAnsi"/>
          <w:spacing w:val="-2"/>
          <w:sz w:val="20"/>
          <w:szCs w:val="20"/>
          <w:lang w:val="es-ES_tradnl"/>
        </w:rPr>
        <w:t xml:space="preserve"> en</w:t>
      </w:r>
      <w:r w:rsidR="00C2045D" w:rsidRPr="000F6253">
        <w:rPr>
          <w:rFonts w:asciiTheme="majorHAnsi" w:hAnsiTheme="majorHAnsi" w:cstheme="majorHAnsi"/>
          <w:spacing w:val="-2"/>
          <w:sz w:val="20"/>
          <w:szCs w:val="20"/>
          <w:lang w:val="es-ES_tradnl"/>
        </w:rPr>
        <w:t xml:space="preserve"> el desarrollo y aplicación de metodologías para la movilización ciudadana y el análisis de productos comunicacionales.</w:t>
      </w:r>
    </w:p>
    <w:p w14:paraId="625C399A" w14:textId="0D938970" w:rsidR="00C2045D" w:rsidRPr="000F6253" w:rsidRDefault="00C2045D" w:rsidP="00DB648F">
      <w:pPr>
        <w:pStyle w:val="ListParagraph"/>
        <w:numPr>
          <w:ilvl w:val="0"/>
          <w:numId w:val="1"/>
        </w:num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 xml:space="preserve">Al menos </w:t>
      </w:r>
      <w:r w:rsidR="00883A6F">
        <w:rPr>
          <w:rFonts w:asciiTheme="majorHAnsi" w:hAnsiTheme="majorHAnsi" w:cstheme="majorHAnsi"/>
          <w:spacing w:val="-2"/>
          <w:sz w:val="20"/>
          <w:szCs w:val="20"/>
          <w:lang w:val="es-ES_tradnl"/>
        </w:rPr>
        <w:t>5</w:t>
      </w:r>
      <w:r w:rsidR="00883A6F" w:rsidRPr="000F6253">
        <w:rPr>
          <w:rFonts w:asciiTheme="majorHAnsi" w:hAnsiTheme="majorHAnsi" w:cstheme="majorHAnsi"/>
          <w:spacing w:val="-2"/>
          <w:sz w:val="20"/>
          <w:szCs w:val="20"/>
          <w:lang w:val="es-ES_tradnl"/>
        </w:rPr>
        <w:t xml:space="preserve"> </w:t>
      </w:r>
      <w:r w:rsidRPr="000F6253">
        <w:rPr>
          <w:rFonts w:asciiTheme="majorHAnsi" w:hAnsiTheme="majorHAnsi" w:cstheme="majorHAnsi"/>
          <w:spacing w:val="-2"/>
          <w:sz w:val="20"/>
          <w:szCs w:val="20"/>
          <w:lang w:val="es-ES_tradnl"/>
        </w:rPr>
        <w:t xml:space="preserve">años de experiencia en la coordinación y articulación </w:t>
      </w:r>
      <w:r w:rsidR="00770114" w:rsidRPr="000F6253">
        <w:rPr>
          <w:rFonts w:asciiTheme="majorHAnsi" w:hAnsiTheme="majorHAnsi" w:cstheme="majorHAnsi"/>
          <w:spacing w:val="-2"/>
          <w:sz w:val="20"/>
          <w:szCs w:val="20"/>
          <w:lang w:val="es-ES_tradnl"/>
        </w:rPr>
        <w:t>interinstitucional</w:t>
      </w:r>
      <w:r w:rsidRPr="000F6253">
        <w:rPr>
          <w:rFonts w:asciiTheme="majorHAnsi" w:hAnsiTheme="majorHAnsi" w:cstheme="majorHAnsi"/>
          <w:spacing w:val="-2"/>
          <w:sz w:val="20"/>
          <w:szCs w:val="20"/>
          <w:lang w:val="es-ES_tradnl"/>
        </w:rPr>
        <w:t xml:space="preserve">, integrando a organizaciones de base, sociedad civil, sector privado, gobiernos locales y otros actores. </w:t>
      </w:r>
    </w:p>
    <w:p w14:paraId="5AAEC4BB" w14:textId="65525D8D" w:rsidR="0079014A" w:rsidRPr="000F6253" w:rsidRDefault="00C2045D" w:rsidP="00DB648F">
      <w:pPr>
        <w:pStyle w:val="ListParagraph"/>
        <w:numPr>
          <w:ilvl w:val="0"/>
          <w:numId w:val="1"/>
        </w:num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 xml:space="preserve">Al menos </w:t>
      </w:r>
      <w:r w:rsidR="00883A6F">
        <w:rPr>
          <w:rFonts w:asciiTheme="majorHAnsi" w:hAnsiTheme="majorHAnsi" w:cstheme="majorHAnsi"/>
          <w:spacing w:val="-2"/>
          <w:sz w:val="20"/>
          <w:szCs w:val="20"/>
          <w:lang w:val="es-ES_tradnl"/>
        </w:rPr>
        <w:t>5</w:t>
      </w:r>
      <w:r w:rsidR="00883A6F" w:rsidRPr="000F6253">
        <w:rPr>
          <w:rFonts w:asciiTheme="majorHAnsi" w:hAnsiTheme="majorHAnsi" w:cstheme="majorHAnsi"/>
          <w:spacing w:val="-2"/>
          <w:sz w:val="20"/>
          <w:szCs w:val="20"/>
          <w:lang w:val="es-ES_tradnl"/>
        </w:rPr>
        <w:t xml:space="preserve"> </w:t>
      </w:r>
      <w:r w:rsidRPr="000F6253">
        <w:rPr>
          <w:rFonts w:asciiTheme="majorHAnsi" w:hAnsiTheme="majorHAnsi" w:cstheme="majorHAnsi"/>
          <w:spacing w:val="-2"/>
          <w:sz w:val="20"/>
          <w:szCs w:val="20"/>
          <w:lang w:val="es-ES_tradnl"/>
        </w:rPr>
        <w:t>años de experiencia en el fortalecimiento y</w:t>
      </w:r>
      <w:r w:rsidR="0079014A" w:rsidRPr="000F6253">
        <w:rPr>
          <w:rFonts w:asciiTheme="majorHAnsi" w:hAnsiTheme="majorHAnsi" w:cstheme="majorHAnsi"/>
          <w:spacing w:val="-2"/>
          <w:sz w:val="20"/>
          <w:szCs w:val="20"/>
          <w:lang w:val="es-ES_tradnl"/>
        </w:rPr>
        <w:t xml:space="preserve"> acompañamiento </w:t>
      </w:r>
      <w:r w:rsidRPr="000F6253">
        <w:rPr>
          <w:rFonts w:asciiTheme="majorHAnsi" w:hAnsiTheme="majorHAnsi" w:cstheme="majorHAnsi"/>
          <w:spacing w:val="-2"/>
          <w:sz w:val="20"/>
          <w:szCs w:val="20"/>
          <w:lang w:val="es-ES_tradnl"/>
        </w:rPr>
        <w:t>de</w:t>
      </w:r>
      <w:r w:rsidR="0079014A" w:rsidRPr="000F6253">
        <w:rPr>
          <w:rFonts w:asciiTheme="majorHAnsi" w:hAnsiTheme="majorHAnsi" w:cstheme="majorHAnsi"/>
          <w:spacing w:val="-2"/>
          <w:sz w:val="20"/>
          <w:szCs w:val="20"/>
          <w:lang w:val="es-ES_tradnl"/>
        </w:rPr>
        <w:t xml:space="preserve"> organizaciones sociales de mujeres.</w:t>
      </w:r>
    </w:p>
    <w:p w14:paraId="00EBD72F" w14:textId="4FF03733" w:rsidR="0079014A" w:rsidRPr="000F6253" w:rsidRDefault="0079014A" w:rsidP="00DB648F">
      <w:pPr>
        <w:pStyle w:val="ListParagraph"/>
        <w:numPr>
          <w:ilvl w:val="0"/>
          <w:numId w:val="1"/>
        </w:num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 xml:space="preserve">Al menos </w:t>
      </w:r>
      <w:r w:rsidR="00883A6F">
        <w:rPr>
          <w:rFonts w:asciiTheme="majorHAnsi" w:hAnsiTheme="majorHAnsi" w:cstheme="majorHAnsi"/>
          <w:spacing w:val="-2"/>
          <w:sz w:val="20"/>
          <w:szCs w:val="20"/>
          <w:lang w:val="es-ES_tradnl"/>
        </w:rPr>
        <w:t>5</w:t>
      </w:r>
      <w:r w:rsidR="00883A6F" w:rsidRPr="000F6253">
        <w:rPr>
          <w:rFonts w:asciiTheme="majorHAnsi" w:hAnsiTheme="majorHAnsi" w:cstheme="majorHAnsi"/>
          <w:spacing w:val="-2"/>
          <w:sz w:val="20"/>
          <w:szCs w:val="20"/>
          <w:lang w:val="es-ES_tradnl"/>
        </w:rPr>
        <w:t xml:space="preserve"> </w:t>
      </w:r>
      <w:r w:rsidRPr="000F6253">
        <w:rPr>
          <w:rFonts w:asciiTheme="majorHAnsi" w:hAnsiTheme="majorHAnsi" w:cstheme="majorHAnsi"/>
          <w:spacing w:val="-2"/>
          <w:sz w:val="20"/>
          <w:szCs w:val="20"/>
          <w:lang w:val="es-ES_tradnl"/>
        </w:rPr>
        <w:t>años de experiencia en la i</w:t>
      </w:r>
      <w:r w:rsidR="00780F48" w:rsidRPr="000F6253">
        <w:rPr>
          <w:rFonts w:asciiTheme="majorHAnsi" w:hAnsiTheme="majorHAnsi" w:cstheme="majorHAnsi"/>
          <w:spacing w:val="-2"/>
          <w:sz w:val="20"/>
          <w:szCs w:val="20"/>
          <w:lang w:val="es-ES_tradnl"/>
        </w:rPr>
        <w:t>nvestigación de temas de género, defensa de los derechos de las mujeres, litigio o gestión de casos de mujeres sobrevivientes de violencia.</w:t>
      </w:r>
    </w:p>
    <w:p w14:paraId="315C9D84" w14:textId="4D82734C" w:rsidR="00AB1F39" w:rsidRPr="000F6253" w:rsidRDefault="00F033BA" w:rsidP="00DB648F">
      <w:pPr>
        <w:pStyle w:val="ListParagraph"/>
        <w:numPr>
          <w:ilvl w:val="0"/>
          <w:numId w:val="1"/>
        </w:numPr>
        <w:tabs>
          <w:tab w:val="left" w:pos="360"/>
        </w:tabs>
        <w:spacing w:after="0" w:line="240" w:lineRule="auto"/>
        <w:jc w:val="both"/>
        <w:rPr>
          <w:rFonts w:asciiTheme="majorHAnsi" w:hAnsiTheme="majorHAnsi" w:cstheme="majorHAnsi"/>
          <w:sz w:val="20"/>
          <w:szCs w:val="20"/>
        </w:rPr>
      </w:pPr>
      <w:r w:rsidRPr="000F6253">
        <w:rPr>
          <w:rFonts w:asciiTheme="majorHAnsi" w:hAnsiTheme="majorHAnsi" w:cstheme="majorHAnsi"/>
          <w:spacing w:val="-2"/>
          <w:sz w:val="20"/>
          <w:szCs w:val="20"/>
          <w:lang w:val="es-ES_tradnl"/>
        </w:rPr>
        <w:t xml:space="preserve">Al menos </w:t>
      </w:r>
      <w:r w:rsidR="00883A6F">
        <w:rPr>
          <w:rFonts w:asciiTheme="majorHAnsi" w:hAnsiTheme="majorHAnsi" w:cstheme="majorHAnsi"/>
          <w:spacing w:val="-2"/>
          <w:sz w:val="20"/>
          <w:szCs w:val="20"/>
          <w:lang w:val="es-ES_tradnl"/>
        </w:rPr>
        <w:t>5</w:t>
      </w:r>
      <w:r w:rsidR="00883A6F" w:rsidRPr="000F6253">
        <w:rPr>
          <w:rFonts w:asciiTheme="majorHAnsi" w:hAnsiTheme="majorHAnsi" w:cstheme="majorHAnsi"/>
          <w:spacing w:val="-2"/>
          <w:sz w:val="20"/>
          <w:szCs w:val="20"/>
          <w:lang w:val="es-ES_tradnl"/>
        </w:rPr>
        <w:t xml:space="preserve"> </w:t>
      </w:r>
      <w:r w:rsidRPr="000F6253">
        <w:rPr>
          <w:rFonts w:asciiTheme="majorHAnsi" w:hAnsiTheme="majorHAnsi" w:cstheme="majorHAnsi"/>
          <w:spacing w:val="-2"/>
          <w:sz w:val="20"/>
          <w:szCs w:val="20"/>
          <w:lang w:val="es-ES_tradnl"/>
        </w:rPr>
        <w:t xml:space="preserve">años de experiencia en </w:t>
      </w:r>
      <w:r w:rsidR="0079014A" w:rsidRPr="000F6253">
        <w:rPr>
          <w:rFonts w:asciiTheme="majorHAnsi" w:hAnsiTheme="majorHAnsi" w:cstheme="majorHAnsi"/>
          <w:spacing w:val="-2"/>
          <w:sz w:val="20"/>
          <w:szCs w:val="20"/>
          <w:lang w:val="es-ES_tradnl"/>
        </w:rPr>
        <w:t xml:space="preserve">la </w:t>
      </w:r>
      <w:r w:rsidRPr="000F6253">
        <w:rPr>
          <w:rFonts w:asciiTheme="majorHAnsi" w:hAnsiTheme="majorHAnsi" w:cstheme="majorHAnsi"/>
          <w:spacing w:val="-2"/>
          <w:sz w:val="20"/>
          <w:szCs w:val="20"/>
          <w:lang w:val="es-ES_tradnl"/>
        </w:rPr>
        <w:t>implementación de actividades</w:t>
      </w:r>
      <w:r w:rsidR="0079014A" w:rsidRPr="000F6253">
        <w:rPr>
          <w:rFonts w:asciiTheme="majorHAnsi" w:hAnsiTheme="majorHAnsi" w:cstheme="majorHAnsi"/>
          <w:spacing w:val="-2"/>
          <w:sz w:val="20"/>
          <w:szCs w:val="20"/>
          <w:lang w:val="es-ES_tradnl"/>
        </w:rPr>
        <w:t xml:space="preserve"> </w:t>
      </w:r>
      <w:r w:rsidR="00AB1F39" w:rsidRPr="000F6253">
        <w:rPr>
          <w:rFonts w:asciiTheme="majorHAnsi" w:hAnsiTheme="majorHAnsi" w:cstheme="majorHAnsi"/>
          <w:spacing w:val="-2"/>
          <w:sz w:val="20"/>
          <w:szCs w:val="20"/>
          <w:lang w:val="es-ES_tradnl"/>
        </w:rPr>
        <w:t>de abogacía, in</w:t>
      </w:r>
      <w:r w:rsidR="00814AA8" w:rsidRPr="000F6253">
        <w:rPr>
          <w:rFonts w:asciiTheme="majorHAnsi" w:hAnsiTheme="majorHAnsi" w:cstheme="majorHAnsi"/>
          <w:spacing w:val="-2"/>
          <w:sz w:val="20"/>
          <w:szCs w:val="20"/>
          <w:lang w:val="es-ES_tradnl"/>
        </w:rPr>
        <w:t>cidencia.</w:t>
      </w:r>
    </w:p>
    <w:p w14:paraId="0EE119F4" w14:textId="491392F7" w:rsidR="00F033BA" w:rsidRPr="000F6253" w:rsidRDefault="00F033BA" w:rsidP="00DB648F">
      <w:pPr>
        <w:pStyle w:val="ListParagraph"/>
        <w:numPr>
          <w:ilvl w:val="0"/>
          <w:numId w:val="1"/>
        </w:numPr>
        <w:tabs>
          <w:tab w:val="left" w:pos="360"/>
        </w:tabs>
        <w:spacing w:after="0" w:line="240" w:lineRule="auto"/>
        <w:jc w:val="both"/>
        <w:rPr>
          <w:rFonts w:asciiTheme="majorHAnsi" w:hAnsiTheme="majorHAnsi" w:cstheme="majorHAnsi"/>
          <w:sz w:val="20"/>
          <w:szCs w:val="20"/>
        </w:rPr>
      </w:pPr>
      <w:r w:rsidRPr="000F6253">
        <w:rPr>
          <w:rFonts w:asciiTheme="majorHAnsi" w:hAnsiTheme="majorHAnsi" w:cstheme="majorHAnsi"/>
          <w:spacing w:val="-2"/>
          <w:sz w:val="20"/>
          <w:szCs w:val="20"/>
          <w:lang w:val="es-ES_tradnl"/>
        </w:rPr>
        <w:t xml:space="preserve">Experiencia previa comprobable en </w:t>
      </w:r>
      <w:r w:rsidR="002D3C2B" w:rsidRPr="000F6253">
        <w:rPr>
          <w:rFonts w:asciiTheme="majorHAnsi" w:hAnsiTheme="majorHAnsi" w:cstheme="majorHAnsi"/>
          <w:spacing w:val="-2"/>
          <w:sz w:val="20"/>
          <w:szCs w:val="20"/>
          <w:lang w:val="es-ES_tradnl"/>
        </w:rPr>
        <w:t xml:space="preserve">elaboración de </w:t>
      </w:r>
      <w:r w:rsidR="00FC2B38" w:rsidRPr="000F6253">
        <w:rPr>
          <w:rFonts w:asciiTheme="majorHAnsi" w:hAnsiTheme="majorHAnsi" w:cstheme="majorHAnsi"/>
          <w:spacing w:val="-2"/>
          <w:sz w:val="20"/>
          <w:szCs w:val="20"/>
          <w:lang w:val="es-ES_tradnl"/>
        </w:rPr>
        <w:t>informes</w:t>
      </w:r>
      <w:r w:rsidR="002D3C2B" w:rsidRPr="000F6253">
        <w:rPr>
          <w:rFonts w:asciiTheme="majorHAnsi" w:hAnsiTheme="majorHAnsi" w:cstheme="majorHAnsi"/>
          <w:spacing w:val="-2"/>
          <w:sz w:val="20"/>
          <w:szCs w:val="20"/>
          <w:lang w:val="es-ES_tradnl"/>
        </w:rPr>
        <w:t>, metodologías</w:t>
      </w:r>
      <w:r w:rsidR="00FC2B38" w:rsidRPr="000F6253">
        <w:rPr>
          <w:rFonts w:asciiTheme="majorHAnsi" w:hAnsiTheme="majorHAnsi" w:cstheme="majorHAnsi"/>
          <w:spacing w:val="-2"/>
          <w:sz w:val="20"/>
          <w:szCs w:val="20"/>
          <w:lang w:val="es-ES_tradnl"/>
        </w:rPr>
        <w:t xml:space="preserve"> participativas y de capacitación</w:t>
      </w:r>
      <w:r w:rsidR="002D3C2B" w:rsidRPr="000F6253">
        <w:rPr>
          <w:rFonts w:asciiTheme="majorHAnsi" w:hAnsiTheme="majorHAnsi" w:cstheme="majorHAnsi"/>
          <w:spacing w:val="-2"/>
          <w:sz w:val="20"/>
          <w:szCs w:val="20"/>
          <w:lang w:val="es-ES_tradnl"/>
        </w:rPr>
        <w:t xml:space="preserve">. </w:t>
      </w:r>
    </w:p>
    <w:p w14:paraId="6E4D23D8" w14:textId="77777777" w:rsidR="002D3C2B" w:rsidRPr="000F6253" w:rsidRDefault="002D3C2B" w:rsidP="00DB648F">
      <w:pPr>
        <w:pStyle w:val="ListParagraph"/>
        <w:tabs>
          <w:tab w:val="left" w:pos="360"/>
        </w:tabs>
        <w:spacing w:after="0" w:line="240" w:lineRule="auto"/>
        <w:jc w:val="both"/>
        <w:rPr>
          <w:rFonts w:asciiTheme="majorHAnsi" w:hAnsiTheme="majorHAnsi" w:cstheme="majorHAnsi"/>
          <w:sz w:val="20"/>
          <w:szCs w:val="20"/>
        </w:rPr>
      </w:pPr>
    </w:p>
    <w:p w14:paraId="6CAD53CB" w14:textId="0EE19DFA" w:rsidR="00F033BA" w:rsidRPr="000F6253" w:rsidRDefault="00F033BA" w:rsidP="00DB648F">
      <w:p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 xml:space="preserve">Se estima que, para poder desarrollar adecuadamente </w:t>
      </w:r>
      <w:r w:rsidR="00B4714A" w:rsidRPr="000F6253">
        <w:rPr>
          <w:rFonts w:asciiTheme="majorHAnsi" w:hAnsiTheme="majorHAnsi" w:cstheme="majorHAnsi"/>
          <w:spacing w:val="-2"/>
          <w:sz w:val="20"/>
          <w:szCs w:val="20"/>
          <w:lang w:val="es-ES_tradnl"/>
        </w:rPr>
        <w:t>estas acciones</w:t>
      </w:r>
      <w:r w:rsidR="00767060" w:rsidRPr="00767060">
        <w:rPr>
          <w:rFonts w:asciiTheme="majorHAnsi" w:hAnsiTheme="majorHAnsi" w:cstheme="majorHAnsi"/>
          <w:spacing w:val="-2"/>
          <w:sz w:val="20"/>
          <w:szCs w:val="20"/>
          <w:lang w:val="es-ES_tradnl"/>
        </w:rPr>
        <w:t xml:space="preserve"> </w:t>
      </w:r>
      <w:r w:rsidR="00767060">
        <w:rPr>
          <w:rFonts w:asciiTheme="majorHAnsi" w:hAnsiTheme="majorHAnsi" w:cstheme="majorHAnsi"/>
          <w:spacing w:val="-2"/>
          <w:sz w:val="20"/>
          <w:szCs w:val="20"/>
          <w:lang w:val="es-ES_tradnl"/>
        </w:rPr>
        <w:t xml:space="preserve">y </w:t>
      </w:r>
      <w:r w:rsidR="00767060" w:rsidRPr="000F6253">
        <w:rPr>
          <w:rFonts w:asciiTheme="majorHAnsi" w:hAnsiTheme="majorHAnsi" w:cstheme="majorHAnsi"/>
          <w:spacing w:val="-2"/>
          <w:sz w:val="20"/>
          <w:szCs w:val="20"/>
          <w:lang w:val="es-ES_tradnl"/>
        </w:rPr>
        <w:t>para la implementación del proceso</w:t>
      </w:r>
      <w:r w:rsidRPr="000F6253">
        <w:rPr>
          <w:rFonts w:asciiTheme="majorHAnsi" w:hAnsiTheme="majorHAnsi" w:cstheme="majorHAnsi"/>
          <w:spacing w:val="-2"/>
          <w:sz w:val="20"/>
          <w:szCs w:val="20"/>
          <w:lang w:val="es-ES_tradnl"/>
        </w:rPr>
        <w:t>, se deberá contar</w:t>
      </w:r>
      <w:r w:rsidR="00C20FC2" w:rsidRPr="000F6253">
        <w:rPr>
          <w:rFonts w:asciiTheme="majorHAnsi" w:hAnsiTheme="majorHAnsi" w:cstheme="majorHAnsi"/>
          <w:spacing w:val="-2"/>
          <w:sz w:val="20"/>
          <w:szCs w:val="20"/>
          <w:lang w:val="es-ES_tradnl"/>
        </w:rPr>
        <w:t xml:space="preserve"> con un equipo de </w:t>
      </w:r>
      <w:r w:rsidR="00767060">
        <w:rPr>
          <w:rFonts w:asciiTheme="majorHAnsi" w:hAnsiTheme="majorHAnsi" w:cstheme="majorHAnsi"/>
          <w:spacing w:val="-2"/>
          <w:sz w:val="20"/>
          <w:szCs w:val="20"/>
          <w:lang w:val="es-ES_tradnl"/>
        </w:rPr>
        <w:t xml:space="preserve">por lo </w:t>
      </w:r>
      <w:r w:rsidR="00767060" w:rsidRPr="000F6253">
        <w:rPr>
          <w:rFonts w:asciiTheme="majorHAnsi" w:hAnsiTheme="majorHAnsi" w:cstheme="majorHAnsi"/>
          <w:spacing w:val="-2"/>
          <w:sz w:val="20"/>
          <w:szCs w:val="20"/>
          <w:lang w:val="es-ES_tradnl"/>
        </w:rPr>
        <w:t xml:space="preserve">menos </w:t>
      </w:r>
      <w:r w:rsidR="00C20FC2" w:rsidRPr="000F6253">
        <w:rPr>
          <w:rFonts w:asciiTheme="majorHAnsi" w:hAnsiTheme="majorHAnsi" w:cstheme="majorHAnsi"/>
          <w:spacing w:val="-2"/>
          <w:sz w:val="20"/>
          <w:szCs w:val="20"/>
          <w:lang w:val="es-ES_tradnl"/>
        </w:rPr>
        <w:t>3</w:t>
      </w:r>
      <w:r w:rsidR="00FC2B38" w:rsidRPr="000F6253">
        <w:rPr>
          <w:rFonts w:asciiTheme="majorHAnsi" w:hAnsiTheme="majorHAnsi" w:cstheme="majorHAnsi"/>
          <w:spacing w:val="-2"/>
          <w:sz w:val="20"/>
          <w:szCs w:val="20"/>
          <w:lang w:val="es-ES_tradnl"/>
        </w:rPr>
        <w:t xml:space="preserve"> personas</w:t>
      </w:r>
      <w:r w:rsidR="00BC5424">
        <w:rPr>
          <w:rFonts w:asciiTheme="majorHAnsi" w:hAnsiTheme="majorHAnsi" w:cstheme="majorHAnsi"/>
          <w:spacing w:val="-2"/>
          <w:sz w:val="20"/>
          <w:szCs w:val="20"/>
          <w:lang w:val="es-ES_tradnl"/>
        </w:rPr>
        <w:t xml:space="preserve">. Se valorará positivamente que el equipo esté </w:t>
      </w:r>
      <w:r w:rsidR="00BC5424">
        <w:rPr>
          <w:rFonts w:asciiTheme="majorHAnsi" w:hAnsiTheme="majorHAnsi" w:cstheme="majorHAnsi"/>
          <w:spacing w:val="-2"/>
          <w:sz w:val="20"/>
          <w:szCs w:val="20"/>
          <w:lang w:val="es-ES_tradnl"/>
        </w:rPr>
        <w:lastRenderedPageBreak/>
        <w:t xml:space="preserve">conformado por personal propio de las localidades donde se implementarán los observatorios ciudadanos de </w:t>
      </w:r>
      <w:r w:rsidR="006F2247">
        <w:rPr>
          <w:rFonts w:asciiTheme="majorHAnsi" w:hAnsiTheme="majorHAnsi" w:cstheme="majorHAnsi"/>
          <w:spacing w:val="-2"/>
          <w:sz w:val="20"/>
          <w:szCs w:val="20"/>
          <w:lang w:val="es-ES_tradnl"/>
        </w:rPr>
        <w:t xml:space="preserve">la </w:t>
      </w:r>
      <w:r w:rsidR="00BC5424">
        <w:rPr>
          <w:rFonts w:asciiTheme="majorHAnsi" w:hAnsiTheme="majorHAnsi" w:cstheme="majorHAnsi"/>
          <w:spacing w:val="-2"/>
          <w:sz w:val="20"/>
          <w:szCs w:val="20"/>
          <w:lang w:val="es-ES_tradnl"/>
        </w:rPr>
        <w:t>comunicación</w:t>
      </w:r>
      <w:r w:rsidR="00FC2B38" w:rsidRPr="000F6253">
        <w:rPr>
          <w:rFonts w:asciiTheme="majorHAnsi" w:hAnsiTheme="majorHAnsi" w:cstheme="majorHAnsi"/>
          <w:spacing w:val="-2"/>
          <w:sz w:val="20"/>
          <w:szCs w:val="20"/>
          <w:lang w:val="es-ES_tradnl"/>
        </w:rPr>
        <w:t>:</w:t>
      </w:r>
    </w:p>
    <w:p w14:paraId="50748EC0" w14:textId="5C0026B9" w:rsidR="00F033BA" w:rsidRPr="000F6253" w:rsidRDefault="00F033BA" w:rsidP="00DB648F">
      <w:pPr>
        <w:tabs>
          <w:tab w:val="left" w:pos="360"/>
        </w:tabs>
        <w:spacing w:after="0" w:line="240" w:lineRule="auto"/>
        <w:jc w:val="both"/>
        <w:rPr>
          <w:rFonts w:asciiTheme="majorHAnsi" w:hAnsiTheme="majorHAnsi" w:cstheme="majorHAnsi"/>
          <w:spacing w:val="-2"/>
          <w:sz w:val="20"/>
          <w:szCs w:val="20"/>
          <w:lang w:val="es-ES_tradnl"/>
        </w:rPr>
      </w:pPr>
    </w:p>
    <w:p w14:paraId="151DB90B" w14:textId="7185C90D" w:rsidR="00716F8F" w:rsidRDefault="00C20FC2" w:rsidP="00DB648F">
      <w:pPr>
        <w:pStyle w:val="ListParagraph"/>
        <w:numPr>
          <w:ilvl w:val="0"/>
          <w:numId w:val="3"/>
        </w:numPr>
        <w:tabs>
          <w:tab w:val="left" w:pos="360"/>
        </w:tabs>
        <w:spacing w:after="0" w:line="240" w:lineRule="auto"/>
        <w:ind w:left="284" w:hanging="284"/>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Coordinador/a</w:t>
      </w:r>
      <w:r w:rsidR="00FC2B38" w:rsidRPr="000F6253">
        <w:rPr>
          <w:rFonts w:asciiTheme="majorHAnsi" w:hAnsiTheme="majorHAnsi" w:cstheme="majorHAnsi"/>
          <w:spacing w:val="-2"/>
          <w:sz w:val="20"/>
          <w:szCs w:val="20"/>
          <w:lang w:val="es-ES_tradnl"/>
        </w:rPr>
        <w:t>:</w:t>
      </w:r>
      <w:r w:rsidR="0061499E" w:rsidRPr="000F6253">
        <w:rPr>
          <w:rFonts w:asciiTheme="majorHAnsi" w:hAnsiTheme="majorHAnsi" w:cstheme="majorHAnsi"/>
          <w:spacing w:val="-2"/>
          <w:sz w:val="20"/>
          <w:szCs w:val="20"/>
          <w:lang w:val="es-ES_tradnl"/>
        </w:rPr>
        <w:t xml:space="preserve"> </w:t>
      </w:r>
      <w:r w:rsidR="00FF23F6" w:rsidRPr="000F6253">
        <w:rPr>
          <w:rFonts w:asciiTheme="majorHAnsi" w:hAnsiTheme="majorHAnsi" w:cstheme="majorHAnsi"/>
          <w:spacing w:val="-2"/>
          <w:sz w:val="20"/>
          <w:szCs w:val="20"/>
          <w:lang w:val="es-ES_tradnl"/>
        </w:rPr>
        <w:t>(componente de abogacía)</w:t>
      </w:r>
    </w:p>
    <w:p w14:paraId="347EFDEC" w14:textId="77777777" w:rsidR="000953E5" w:rsidRPr="000F6253" w:rsidRDefault="000953E5" w:rsidP="000953E5">
      <w:pPr>
        <w:pStyle w:val="ListParagraph"/>
        <w:tabs>
          <w:tab w:val="left" w:pos="360"/>
        </w:tabs>
        <w:spacing w:after="0" w:line="240" w:lineRule="auto"/>
        <w:ind w:left="284"/>
        <w:jc w:val="both"/>
        <w:rPr>
          <w:rFonts w:asciiTheme="majorHAnsi" w:hAnsiTheme="majorHAnsi" w:cstheme="majorHAnsi"/>
          <w:spacing w:val="-2"/>
          <w:sz w:val="20"/>
          <w:szCs w:val="20"/>
          <w:lang w:val="es-ES_tradnl"/>
        </w:rPr>
      </w:pPr>
    </w:p>
    <w:p w14:paraId="06535DFE" w14:textId="47826075" w:rsidR="000C7DAA" w:rsidRPr="000F6253" w:rsidRDefault="000C7DAA" w:rsidP="00DB648F">
      <w:pPr>
        <w:pStyle w:val="ListParagraph"/>
        <w:numPr>
          <w:ilvl w:val="0"/>
          <w:numId w:val="2"/>
        </w:num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Pr</w:t>
      </w:r>
      <w:r w:rsidR="00FC2B38" w:rsidRPr="000F6253">
        <w:rPr>
          <w:rFonts w:asciiTheme="majorHAnsi" w:hAnsiTheme="majorHAnsi" w:cstheme="majorHAnsi"/>
          <w:spacing w:val="-2"/>
          <w:sz w:val="20"/>
          <w:szCs w:val="20"/>
          <w:lang w:val="es-ES_tradnl"/>
        </w:rPr>
        <w:t>ofesional en ciencias sociales, políticas, jurídicas</w:t>
      </w:r>
      <w:r w:rsidR="00941852" w:rsidRPr="000F6253">
        <w:rPr>
          <w:rFonts w:asciiTheme="majorHAnsi" w:hAnsiTheme="majorHAnsi" w:cstheme="majorHAnsi"/>
          <w:spacing w:val="-2"/>
          <w:sz w:val="20"/>
          <w:szCs w:val="20"/>
          <w:lang w:val="es-ES_tradnl"/>
        </w:rPr>
        <w:t xml:space="preserve"> o afines</w:t>
      </w:r>
    </w:p>
    <w:p w14:paraId="47498B53" w14:textId="0C6C63FB" w:rsidR="000C7DAA" w:rsidRPr="000F6253" w:rsidRDefault="000C7DAA" w:rsidP="00DB648F">
      <w:pPr>
        <w:pStyle w:val="ListParagraph"/>
        <w:numPr>
          <w:ilvl w:val="0"/>
          <w:numId w:val="2"/>
        </w:num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 xml:space="preserve">Experiencia de al menos </w:t>
      </w:r>
      <w:r w:rsidR="00883A6F">
        <w:rPr>
          <w:rFonts w:asciiTheme="majorHAnsi" w:hAnsiTheme="majorHAnsi" w:cstheme="majorHAnsi"/>
          <w:spacing w:val="-2"/>
          <w:sz w:val="20"/>
          <w:szCs w:val="20"/>
          <w:lang w:val="es-ES_tradnl"/>
        </w:rPr>
        <w:t>4</w:t>
      </w:r>
      <w:r w:rsidR="00883A6F" w:rsidRPr="000F6253">
        <w:rPr>
          <w:rFonts w:asciiTheme="majorHAnsi" w:hAnsiTheme="majorHAnsi" w:cstheme="majorHAnsi"/>
          <w:spacing w:val="-2"/>
          <w:sz w:val="20"/>
          <w:szCs w:val="20"/>
          <w:lang w:val="es-ES_tradnl"/>
        </w:rPr>
        <w:t xml:space="preserve"> </w:t>
      </w:r>
      <w:r w:rsidRPr="000F6253">
        <w:rPr>
          <w:rFonts w:asciiTheme="majorHAnsi" w:hAnsiTheme="majorHAnsi" w:cstheme="majorHAnsi"/>
          <w:spacing w:val="-2"/>
          <w:sz w:val="20"/>
          <w:szCs w:val="20"/>
          <w:lang w:val="es-ES_tradnl"/>
        </w:rPr>
        <w:t>años</w:t>
      </w:r>
      <w:r w:rsidR="00D2078B" w:rsidRPr="000F6253">
        <w:rPr>
          <w:rFonts w:asciiTheme="majorHAnsi" w:hAnsiTheme="majorHAnsi" w:cstheme="majorHAnsi"/>
          <w:spacing w:val="-2"/>
          <w:sz w:val="20"/>
          <w:szCs w:val="20"/>
          <w:lang w:val="es-ES_tradnl"/>
        </w:rPr>
        <w:t xml:space="preserve"> en el diseño, implementación y monitoreo de </w:t>
      </w:r>
      <w:r w:rsidR="00814AA8" w:rsidRPr="000F6253">
        <w:rPr>
          <w:rFonts w:asciiTheme="majorHAnsi" w:hAnsiTheme="majorHAnsi" w:cstheme="majorHAnsi"/>
          <w:spacing w:val="-2"/>
          <w:sz w:val="20"/>
          <w:szCs w:val="20"/>
          <w:lang w:val="es-ES_tradnl"/>
        </w:rPr>
        <w:t xml:space="preserve">metodologías de capacitación y análisis participativo, </w:t>
      </w:r>
      <w:r w:rsidR="00883A6F">
        <w:rPr>
          <w:rFonts w:asciiTheme="majorHAnsi" w:hAnsiTheme="majorHAnsi" w:cstheme="majorHAnsi"/>
          <w:spacing w:val="-2"/>
          <w:sz w:val="20"/>
          <w:szCs w:val="20"/>
          <w:lang w:val="es-ES_tradnl"/>
        </w:rPr>
        <w:t xml:space="preserve">para la </w:t>
      </w:r>
      <w:proofErr w:type="spellStart"/>
      <w:r w:rsidR="00883A6F">
        <w:rPr>
          <w:rFonts w:asciiTheme="majorHAnsi" w:hAnsiTheme="majorHAnsi" w:cstheme="majorHAnsi"/>
          <w:spacing w:val="-2"/>
          <w:sz w:val="20"/>
          <w:szCs w:val="20"/>
          <w:lang w:val="es-ES_tradnl"/>
        </w:rPr>
        <w:t>visibilización</w:t>
      </w:r>
      <w:proofErr w:type="spellEnd"/>
      <w:r w:rsidR="00883A6F">
        <w:rPr>
          <w:rFonts w:asciiTheme="majorHAnsi" w:hAnsiTheme="majorHAnsi" w:cstheme="majorHAnsi"/>
          <w:spacing w:val="-2"/>
          <w:sz w:val="20"/>
          <w:szCs w:val="20"/>
          <w:lang w:val="es-ES_tradnl"/>
        </w:rPr>
        <w:t xml:space="preserve"> de los derechos de </w:t>
      </w:r>
      <w:r w:rsidR="00DB648F">
        <w:rPr>
          <w:rFonts w:asciiTheme="majorHAnsi" w:hAnsiTheme="majorHAnsi" w:cstheme="majorHAnsi"/>
          <w:spacing w:val="-2"/>
          <w:sz w:val="20"/>
          <w:szCs w:val="20"/>
          <w:lang w:val="es-ES_tradnl"/>
        </w:rPr>
        <w:t>las mujeres</w:t>
      </w:r>
      <w:r w:rsidR="00883A6F">
        <w:rPr>
          <w:rFonts w:asciiTheme="majorHAnsi" w:hAnsiTheme="majorHAnsi" w:cstheme="majorHAnsi"/>
          <w:spacing w:val="-2"/>
          <w:sz w:val="20"/>
          <w:szCs w:val="20"/>
          <w:lang w:val="es-ES_tradnl"/>
        </w:rPr>
        <w:t xml:space="preserve"> y la igualdad de género</w:t>
      </w:r>
    </w:p>
    <w:p w14:paraId="149E8CDE" w14:textId="4B13B68F" w:rsidR="00814AA8" w:rsidRPr="000F6253" w:rsidRDefault="000C7DAA" w:rsidP="00DB648F">
      <w:pPr>
        <w:pStyle w:val="ListParagraph"/>
        <w:numPr>
          <w:ilvl w:val="0"/>
          <w:numId w:val="2"/>
        </w:num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 xml:space="preserve">Experiencia de al menos </w:t>
      </w:r>
      <w:r w:rsidR="00883A6F">
        <w:rPr>
          <w:rFonts w:asciiTheme="majorHAnsi" w:hAnsiTheme="majorHAnsi" w:cstheme="majorHAnsi"/>
          <w:spacing w:val="-2"/>
          <w:sz w:val="20"/>
          <w:szCs w:val="20"/>
          <w:lang w:val="es-ES_tradnl"/>
        </w:rPr>
        <w:t>4</w:t>
      </w:r>
      <w:r w:rsidR="00883A6F" w:rsidRPr="000F6253">
        <w:rPr>
          <w:rFonts w:asciiTheme="majorHAnsi" w:hAnsiTheme="majorHAnsi" w:cstheme="majorHAnsi"/>
          <w:spacing w:val="-2"/>
          <w:sz w:val="20"/>
          <w:szCs w:val="20"/>
          <w:lang w:val="es-ES_tradnl"/>
        </w:rPr>
        <w:t xml:space="preserve"> </w:t>
      </w:r>
      <w:r w:rsidRPr="000F6253">
        <w:rPr>
          <w:rFonts w:asciiTheme="majorHAnsi" w:hAnsiTheme="majorHAnsi" w:cstheme="majorHAnsi"/>
          <w:spacing w:val="-2"/>
          <w:sz w:val="20"/>
          <w:szCs w:val="20"/>
          <w:lang w:val="es-ES_tradnl"/>
        </w:rPr>
        <w:t xml:space="preserve">años en </w:t>
      </w:r>
      <w:r w:rsidR="00D2078B" w:rsidRPr="000F6253">
        <w:rPr>
          <w:rFonts w:asciiTheme="majorHAnsi" w:hAnsiTheme="majorHAnsi" w:cstheme="majorHAnsi"/>
          <w:spacing w:val="-2"/>
          <w:sz w:val="20"/>
          <w:szCs w:val="20"/>
          <w:lang w:val="es-ES_tradnl"/>
        </w:rPr>
        <w:t>la coordinación de acti</w:t>
      </w:r>
      <w:r w:rsidR="00FF23F6" w:rsidRPr="000F6253">
        <w:rPr>
          <w:rFonts w:asciiTheme="majorHAnsi" w:hAnsiTheme="majorHAnsi" w:cstheme="majorHAnsi"/>
          <w:spacing w:val="-2"/>
          <w:sz w:val="20"/>
          <w:szCs w:val="20"/>
          <w:lang w:val="es-ES_tradnl"/>
        </w:rPr>
        <w:t>vidades, a</w:t>
      </w:r>
      <w:r w:rsidR="00814AA8" w:rsidRPr="000F6253">
        <w:rPr>
          <w:rFonts w:asciiTheme="majorHAnsi" w:hAnsiTheme="majorHAnsi" w:cstheme="majorHAnsi"/>
          <w:spacing w:val="-2"/>
          <w:sz w:val="20"/>
          <w:szCs w:val="20"/>
          <w:lang w:val="es-ES_tradnl"/>
        </w:rPr>
        <w:t xml:space="preserve">bogacía e incidencia con </w:t>
      </w:r>
      <w:proofErr w:type="spellStart"/>
      <w:r w:rsidR="00814AA8" w:rsidRPr="000F6253">
        <w:rPr>
          <w:rFonts w:asciiTheme="majorHAnsi" w:hAnsiTheme="majorHAnsi" w:cstheme="majorHAnsi"/>
          <w:spacing w:val="-2"/>
          <w:sz w:val="20"/>
          <w:szCs w:val="20"/>
          <w:lang w:val="es-ES_tradnl"/>
        </w:rPr>
        <w:t>GADs</w:t>
      </w:r>
      <w:proofErr w:type="spellEnd"/>
      <w:r w:rsidR="00814AA8" w:rsidRPr="000F6253">
        <w:rPr>
          <w:rFonts w:asciiTheme="majorHAnsi" w:hAnsiTheme="majorHAnsi" w:cstheme="majorHAnsi"/>
          <w:spacing w:val="-2"/>
          <w:sz w:val="20"/>
          <w:szCs w:val="20"/>
          <w:lang w:val="es-ES_tradnl"/>
        </w:rPr>
        <w:t xml:space="preserve">, </w:t>
      </w:r>
      <w:r w:rsidR="00FF23F6" w:rsidRPr="000F6253">
        <w:rPr>
          <w:rFonts w:asciiTheme="majorHAnsi" w:hAnsiTheme="majorHAnsi" w:cstheme="majorHAnsi"/>
          <w:spacing w:val="-2"/>
          <w:sz w:val="20"/>
          <w:szCs w:val="20"/>
          <w:lang w:val="es-ES_tradnl"/>
        </w:rPr>
        <w:t>organizaciones de mujeres</w:t>
      </w:r>
      <w:r w:rsidR="00814AA8" w:rsidRPr="000F6253">
        <w:rPr>
          <w:rFonts w:asciiTheme="majorHAnsi" w:hAnsiTheme="majorHAnsi" w:cstheme="majorHAnsi"/>
          <w:spacing w:val="-2"/>
          <w:sz w:val="20"/>
          <w:szCs w:val="20"/>
          <w:lang w:val="es-ES_tradnl"/>
        </w:rPr>
        <w:t xml:space="preserve"> y otros actores.</w:t>
      </w:r>
    </w:p>
    <w:p w14:paraId="6B72D5E0" w14:textId="04DBDF57" w:rsidR="000C7DAA" w:rsidRPr="000F6253" w:rsidRDefault="00FF23F6" w:rsidP="00DB648F">
      <w:pPr>
        <w:pStyle w:val="ListParagraph"/>
        <w:numPr>
          <w:ilvl w:val="0"/>
          <w:numId w:val="2"/>
        </w:num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Experiencia en la coordinación de equipos de trabajo e implementación de programas, proyectos o políticas públicas</w:t>
      </w:r>
      <w:r w:rsidR="000C7DAA" w:rsidRPr="000F6253">
        <w:rPr>
          <w:rFonts w:asciiTheme="majorHAnsi" w:hAnsiTheme="majorHAnsi" w:cstheme="majorHAnsi"/>
          <w:spacing w:val="-2"/>
          <w:sz w:val="20"/>
          <w:szCs w:val="20"/>
          <w:lang w:val="es-ES_tradnl"/>
        </w:rPr>
        <w:t xml:space="preserve">. </w:t>
      </w:r>
    </w:p>
    <w:p w14:paraId="380E1617" w14:textId="4E4F5980" w:rsidR="00601A07" w:rsidRPr="000F6253" w:rsidRDefault="00601A07" w:rsidP="00DB648F">
      <w:pPr>
        <w:pStyle w:val="ListParagraph"/>
        <w:numPr>
          <w:ilvl w:val="0"/>
          <w:numId w:val="2"/>
        </w:num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 xml:space="preserve">Experiencia de trabajo en derechos de las mujeres de al menos </w:t>
      </w:r>
      <w:r w:rsidR="00883A6F">
        <w:rPr>
          <w:rFonts w:asciiTheme="majorHAnsi" w:hAnsiTheme="majorHAnsi" w:cstheme="majorHAnsi"/>
          <w:spacing w:val="-2"/>
          <w:sz w:val="20"/>
          <w:szCs w:val="20"/>
          <w:lang w:val="es-ES_tradnl"/>
        </w:rPr>
        <w:t>4</w:t>
      </w:r>
      <w:r w:rsidR="00883A6F" w:rsidRPr="000F6253">
        <w:rPr>
          <w:rFonts w:asciiTheme="majorHAnsi" w:hAnsiTheme="majorHAnsi" w:cstheme="majorHAnsi"/>
          <w:spacing w:val="-2"/>
          <w:sz w:val="20"/>
          <w:szCs w:val="20"/>
          <w:lang w:val="es-ES_tradnl"/>
        </w:rPr>
        <w:t xml:space="preserve"> </w:t>
      </w:r>
      <w:r w:rsidRPr="000F6253">
        <w:rPr>
          <w:rFonts w:asciiTheme="majorHAnsi" w:hAnsiTheme="majorHAnsi" w:cstheme="majorHAnsi"/>
          <w:spacing w:val="-2"/>
          <w:sz w:val="20"/>
          <w:szCs w:val="20"/>
          <w:lang w:val="es-ES_tradnl"/>
        </w:rPr>
        <w:t>años</w:t>
      </w:r>
      <w:r w:rsidR="00DB111E" w:rsidRPr="000F6253">
        <w:rPr>
          <w:rFonts w:asciiTheme="majorHAnsi" w:hAnsiTheme="majorHAnsi" w:cstheme="majorHAnsi"/>
          <w:spacing w:val="-2"/>
          <w:sz w:val="20"/>
          <w:szCs w:val="20"/>
          <w:lang w:val="es-ES_tradnl"/>
        </w:rPr>
        <w:t>. Deseable trabajo en la erradicación de la violencia contra las mujeres</w:t>
      </w:r>
      <w:r w:rsidR="00BA49C3" w:rsidRPr="000F6253">
        <w:rPr>
          <w:rFonts w:asciiTheme="majorHAnsi" w:hAnsiTheme="majorHAnsi" w:cstheme="majorHAnsi"/>
          <w:spacing w:val="-2"/>
          <w:sz w:val="20"/>
          <w:szCs w:val="20"/>
          <w:lang w:val="es-ES_tradnl"/>
        </w:rPr>
        <w:t>.</w:t>
      </w:r>
    </w:p>
    <w:p w14:paraId="505C74EF" w14:textId="55295D43" w:rsidR="002D0F0D" w:rsidRPr="000F6253" w:rsidRDefault="000C7DAA" w:rsidP="00DB648F">
      <w:pPr>
        <w:pStyle w:val="ListParagraph"/>
        <w:numPr>
          <w:ilvl w:val="0"/>
          <w:numId w:val="2"/>
        </w:numPr>
        <w:tabs>
          <w:tab w:val="left" w:pos="360"/>
        </w:tabs>
        <w:spacing w:after="0" w:line="240" w:lineRule="auto"/>
        <w:jc w:val="both"/>
        <w:rPr>
          <w:rFonts w:asciiTheme="majorHAnsi" w:hAnsiTheme="majorHAnsi" w:cstheme="majorHAnsi"/>
          <w:sz w:val="20"/>
          <w:szCs w:val="20"/>
          <w:lang w:val="es-ES_tradnl"/>
        </w:rPr>
      </w:pPr>
      <w:r w:rsidRPr="000F6253">
        <w:rPr>
          <w:rFonts w:asciiTheme="majorHAnsi" w:hAnsiTheme="majorHAnsi" w:cstheme="majorHAnsi"/>
          <w:spacing w:val="-2"/>
          <w:sz w:val="20"/>
          <w:szCs w:val="20"/>
          <w:lang w:val="es-ES_tradnl"/>
        </w:rPr>
        <w:t>Experiencia d</w:t>
      </w:r>
      <w:r w:rsidR="00D2078B" w:rsidRPr="000F6253">
        <w:rPr>
          <w:rFonts w:asciiTheme="majorHAnsi" w:hAnsiTheme="majorHAnsi" w:cstheme="majorHAnsi"/>
          <w:spacing w:val="-2"/>
          <w:sz w:val="20"/>
          <w:szCs w:val="20"/>
          <w:lang w:val="es-ES_tradnl"/>
        </w:rPr>
        <w:t xml:space="preserve">e al menos </w:t>
      </w:r>
      <w:r w:rsidR="00883A6F">
        <w:rPr>
          <w:rFonts w:asciiTheme="majorHAnsi" w:hAnsiTheme="majorHAnsi" w:cstheme="majorHAnsi"/>
          <w:spacing w:val="-2"/>
          <w:sz w:val="20"/>
          <w:szCs w:val="20"/>
          <w:lang w:val="es-ES_tradnl"/>
        </w:rPr>
        <w:t>4</w:t>
      </w:r>
      <w:r w:rsidR="00883A6F" w:rsidRPr="000F6253">
        <w:rPr>
          <w:rFonts w:asciiTheme="majorHAnsi" w:hAnsiTheme="majorHAnsi" w:cstheme="majorHAnsi"/>
          <w:spacing w:val="-2"/>
          <w:sz w:val="20"/>
          <w:szCs w:val="20"/>
          <w:lang w:val="es-ES_tradnl"/>
        </w:rPr>
        <w:t xml:space="preserve"> </w:t>
      </w:r>
      <w:r w:rsidR="00D2078B" w:rsidRPr="000F6253">
        <w:rPr>
          <w:rFonts w:asciiTheme="majorHAnsi" w:hAnsiTheme="majorHAnsi" w:cstheme="majorHAnsi"/>
          <w:spacing w:val="-2"/>
          <w:sz w:val="20"/>
          <w:szCs w:val="20"/>
          <w:lang w:val="es-ES_tradnl"/>
        </w:rPr>
        <w:t>años de trabajo en elaboración de informes, metodologías participativas y de capacitación</w:t>
      </w:r>
    </w:p>
    <w:p w14:paraId="4793B1BE" w14:textId="77777777" w:rsidR="00C20FC2" w:rsidRPr="000F6253" w:rsidRDefault="00C20FC2" w:rsidP="00DB648F">
      <w:pPr>
        <w:pStyle w:val="ListParagraph"/>
        <w:spacing w:after="0" w:line="240" w:lineRule="auto"/>
        <w:jc w:val="both"/>
        <w:rPr>
          <w:rFonts w:asciiTheme="majorHAnsi" w:hAnsiTheme="majorHAnsi" w:cstheme="majorHAnsi"/>
          <w:sz w:val="20"/>
          <w:szCs w:val="20"/>
          <w:lang w:val="es-ES_tradnl"/>
        </w:rPr>
      </w:pPr>
    </w:p>
    <w:p w14:paraId="4EED4CE6" w14:textId="334F1E45" w:rsidR="00FF23F6" w:rsidRPr="000F6253" w:rsidRDefault="00C20FC2" w:rsidP="00DB648F">
      <w:pPr>
        <w:pStyle w:val="ListParagraph"/>
        <w:numPr>
          <w:ilvl w:val="0"/>
          <w:numId w:val="3"/>
        </w:numPr>
        <w:tabs>
          <w:tab w:val="left" w:pos="360"/>
        </w:tabs>
        <w:spacing w:after="0" w:line="240" w:lineRule="auto"/>
        <w:ind w:left="426"/>
        <w:jc w:val="both"/>
        <w:rPr>
          <w:rFonts w:asciiTheme="majorHAnsi" w:hAnsiTheme="majorHAnsi" w:cstheme="majorHAnsi"/>
          <w:sz w:val="20"/>
          <w:szCs w:val="20"/>
          <w:lang w:val="es-ES_tradnl"/>
        </w:rPr>
      </w:pPr>
      <w:r w:rsidRPr="000F6253">
        <w:rPr>
          <w:rFonts w:asciiTheme="majorHAnsi" w:hAnsiTheme="majorHAnsi" w:cstheme="majorHAnsi"/>
          <w:sz w:val="20"/>
          <w:szCs w:val="20"/>
          <w:lang w:val="es-ES_tradnl"/>
        </w:rPr>
        <w:t xml:space="preserve">Técnico/a especialista en </w:t>
      </w:r>
      <w:r w:rsidR="00FF23F6" w:rsidRPr="000F6253">
        <w:rPr>
          <w:rFonts w:asciiTheme="majorHAnsi" w:hAnsiTheme="majorHAnsi" w:cstheme="majorHAnsi"/>
          <w:sz w:val="20"/>
          <w:szCs w:val="20"/>
          <w:lang w:val="es-ES_tradnl"/>
        </w:rPr>
        <w:t>comunicación (componente comunicacional)</w:t>
      </w:r>
    </w:p>
    <w:p w14:paraId="4BF6D9F6" w14:textId="2624BA48" w:rsidR="00FF23F6" w:rsidRPr="000F6253" w:rsidRDefault="00FF23F6" w:rsidP="00DB648F">
      <w:pPr>
        <w:tabs>
          <w:tab w:val="left" w:pos="360"/>
        </w:tabs>
        <w:spacing w:after="0" w:line="240" w:lineRule="auto"/>
        <w:jc w:val="both"/>
        <w:rPr>
          <w:rFonts w:asciiTheme="majorHAnsi" w:hAnsiTheme="majorHAnsi" w:cstheme="majorHAnsi"/>
          <w:sz w:val="20"/>
          <w:szCs w:val="20"/>
          <w:lang w:val="es-ES_tradnl"/>
        </w:rPr>
      </w:pPr>
    </w:p>
    <w:p w14:paraId="7FB42426" w14:textId="77777777" w:rsidR="00FF23F6" w:rsidRPr="000F6253" w:rsidRDefault="00FF23F6" w:rsidP="00DB648F">
      <w:pPr>
        <w:pStyle w:val="ListParagraph"/>
        <w:numPr>
          <w:ilvl w:val="0"/>
          <w:numId w:val="6"/>
        </w:numPr>
        <w:tabs>
          <w:tab w:val="left" w:pos="360"/>
        </w:tabs>
        <w:spacing w:after="0" w:line="240" w:lineRule="auto"/>
        <w:jc w:val="both"/>
        <w:rPr>
          <w:rFonts w:asciiTheme="majorHAnsi" w:hAnsiTheme="majorHAnsi" w:cstheme="majorHAnsi"/>
          <w:sz w:val="20"/>
          <w:szCs w:val="20"/>
          <w:lang w:val="es-ES_tradnl"/>
        </w:rPr>
      </w:pPr>
      <w:r w:rsidRPr="000F6253">
        <w:rPr>
          <w:rFonts w:asciiTheme="majorHAnsi" w:hAnsiTheme="majorHAnsi" w:cstheme="majorHAnsi"/>
          <w:sz w:val="20"/>
          <w:szCs w:val="20"/>
          <w:lang w:val="es-ES_tradnl"/>
        </w:rPr>
        <w:t>Profesional en Comunicación Social, Educación, Diseño Gráfico, Publicidad, Psicología o afines.</w:t>
      </w:r>
    </w:p>
    <w:p w14:paraId="3CDBCB07" w14:textId="4E046DAD" w:rsidR="00FF23F6" w:rsidRPr="000F6253" w:rsidRDefault="00FF23F6" w:rsidP="00DB648F">
      <w:pPr>
        <w:pStyle w:val="ListParagraph"/>
        <w:numPr>
          <w:ilvl w:val="0"/>
          <w:numId w:val="6"/>
        </w:numPr>
        <w:tabs>
          <w:tab w:val="left" w:pos="360"/>
        </w:tabs>
        <w:spacing w:after="0" w:line="240" w:lineRule="auto"/>
        <w:jc w:val="both"/>
        <w:rPr>
          <w:rFonts w:asciiTheme="majorHAnsi" w:hAnsiTheme="majorHAnsi" w:cstheme="majorHAnsi"/>
          <w:sz w:val="20"/>
          <w:szCs w:val="20"/>
          <w:lang w:val="es-ES_tradnl"/>
        </w:rPr>
      </w:pPr>
      <w:r w:rsidRPr="000F6253">
        <w:rPr>
          <w:rFonts w:asciiTheme="majorHAnsi" w:hAnsiTheme="majorHAnsi" w:cstheme="majorHAnsi"/>
          <w:sz w:val="20"/>
          <w:szCs w:val="20"/>
          <w:lang w:val="es-ES_tradnl"/>
        </w:rPr>
        <w:t>Experiencia de al menos 3 años en la elaboración de material comunicacional en materia de Género y Derechos Humanos.</w:t>
      </w:r>
    </w:p>
    <w:p w14:paraId="5708A3E2" w14:textId="5DFB71CE" w:rsidR="00FF23F6" w:rsidRPr="000F6253" w:rsidRDefault="00FF23F6" w:rsidP="00DB648F">
      <w:pPr>
        <w:pStyle w:val="ListParagraph"/>
        <w:numPr>
          <w:ilvl w:val="0"/>
          <w:numId w:val="6"/>
        </w:numPr>
        <w:tabs>
          <w:tab w:val="left" w:pos="360"/>
        </w:tabs>
        <w:spacing w:after="0" w:line="240" w:lineRule="auto"/>
        <w:jc w:val="both"/>
        <w:rPr>
          <w:rFonts w:asciiTheme="majorHAnsi" w:hAnsiTheme="majorHAnsi" w:cstheme="majorHAnsi"/>
          <w:sz w:val="20"/>
          <w:szCs w:val="20"/>
          <w:lang w:val="es-ES_tradnl"/>
        </w:rPr>
      </w:pPr>
      <w:r w:rsidRPr="000F6253">
        <w:rPr>
          <w:rFonts w:asciiTheme="majorHAnsi" w:hAnsiTheme="majorHAnsi" w:cstheme="majorHAnsi"/>
          <w:sz w:val="20"/>
          <w:szCs w:val="20"/>
          <w:lang w:val="es-ES_tradnl"/>
        </w:rPr>
        <w:t>Conocimientos del contexto nacional y local de las mujeres y la violencia basada en género.</w:t>
      </w:r>
      <w:r w:rsidR="00BC5424">
        <w:rPr>
          <w:rFonts w:asciiTheme="majorHAnsi" w:hAnsiTheme="majorHAnsi" w:cstheme="majorHAnsi"/>
          <w:sz w:val="20"/>
          <w:szCs w:val="20"/>
          <w:lang w:val="es-ES_tradnl"/>
        </w:rPr>
        <w:t xml:space="preserve"> </w:t>
      </w:r>
    </w:p>
    <w:p w14:paraId="28273067" w14:textId="77777777" w:rsidR="00FF23F6" w:rsidRPr="000F6253" w:rsidRDefault="00FF23F6" w:rsidP="00DB648F">
      <w:pPr>
        <w:pStyle w:val="ListParagraph"/>
        <w:tabs>
          <w:tab w:val="left" w:pos="284"/>
        </w:tabs>
        <w:spacing w:after="0" w:line="240" w:lineRule="auto"/>
        <w:ind w:left="284"/>
        <w:jc w:val="both"/>
        <w:rPr>
          <w:rFonts w:asciiTheme="majorHAnsi" w:hAnsiTheme="majorHAnsi" w:cstheme="majorHAnsi"/>
          <w:sz w:val="20"/>
          <w:szCs w:val="20"/>
          <w:lang w:val="es-ES_tradnl"/>
        </w:rPr>
      </w:pPr>
    </w:p>
    <w:p w14:paraId="38C9D92A" w14:textId="06E00681" w:rsidR="00FF23F6" w:rsidRDefault="00FF23F6" w:rsidP="00DB648F">
      <w:pPr>
        <w:pStyle w:val="ListParagraph"/>
        <w:numPr>
          <w:ilvl w:val="0"/>
          <w:numId w:val="3"/>
        </w:numPr>
        <w:tabs>
          <w:tab w:val="left" w:pos="360"/>
        </w:tabs>
        <w:spacing w:after="0" w:line="240" w:lineRule="auto"/>
        <w:ind w:left="426"/>
        <w:jc w:val="both"/>
        <w:rPr>
          <w:rFonts w:asciiTheme="majorHAnsi" w:hAnsiTheme="majorHAnsi" w:cstheme="majorHAnsi"/>
          <w:sz w:val="20"/>
          <w:szCs w:val="20"/>
          <w:lang w:val="es-ES_tradnl"/>
        </w:rPr>
      </w:pPr>
      <w:r w:rsidRPr="000F6253">
        <w:rPr>
          <w:rFonts w:asciiTheme="majorHAnsi" w:hAnsiTheme="majorHAnsi" w:cstheme="majorHAnsi"/>
          <w:sz w:val="20"/>
          <w:szCs w:val="20"/>
          <w:lang w:val="es-ES_tradnl"/>
        </w:rPr>
        <w:t>Técnico/a especialista en investigación (componente de información y estudios)</w:t>
      </w:r>
    </w:p>
    <w:p w14:paraId="5B662614" w14:textId="77777777" w:rsidR="000953E5" w:rsidRPr="000F6253" w:rsidRDefault="000953E5" w:rsidP="000953E5">
      <w:pPr>
        <w:pStyle w:val="ListParagraph"/>
        <w:tabs>
          <w:tab w:val="left" w:pos="360"/>
        </w:tabs>
        <w:spacing w:after="0" w:line="240" w:lineRule="auto"/>
        <w:ind w:left="426"/>
        <w:jc w:val="both"/>
        <w:rPr>
          <w:rFonts w:asciiTheme="majorHAnsi" w:hAnsiTheme="majorHAnsi" w:cstheme="majorHAnsi"/>
          <w:sz w:val="20"/>
          <w:szCs w:val="20"/>
          <w:lang w:val="es-ES_tradnl"/>
        </w:rPr>
      </w:pPr>
    </w:p>
    <w:p w14:paraId="3ED2FB98" w14:textId="15CE4B20" w:rsidR="00FF23F6" w:rsidRPr="000F6253" w:rsidRDefault="00FF23F6" w:rsidP="00DB648F">
      <w:pPr>
        <w:pStyle w:val="ListParagraph"/>
        <w:numPr>
          <w:ilvl w:val="0"/>
          <w:numId w:val="7"/>
        </w:numPr>
        <w:tabs>
          <w:tab w:val="left" w:pos="360"/>
        </w:tabs>
        <w:spacing w:after="0" w:line="240" w:lineRule="auto"/>
        <w:ind w:left="709"/>
        <w:jc w:val="both"/>
        <w:rPr>
          <w:rFonts w:asciiTheme="majorHAnsi" w:hAnsiTheme="majorHAnsi" w:cstheme="majorHAnsi"/>
          <w:sz w:val="20"/>
          <w:szCs w:val="20"/>
          <w:lang w:val="es-ES_tradnl"/>
        </w:rPr>
      </w:pPr>
      <w:r w:rsidRPr="000F6253">
        <w:rPr>
          <w:rFonts w:asciiTheme="majorHAnsi" w:hAnsiTheme="majorHAnsi" w:cstheme="majorHAnsi"/>
          <w:sz w:val="20"/>
          <w:szCs w:val="20"/>
          <w:lang w:val="es-ES_tradnl"/>
        </w:rPr>
        <w:t>Profesional en ciencias sociales, políticas o económicas.</w:t>
      </w:r>
    </w:p>
    <w:p w14:paraId="59B5280C" w14:textId="1F389C77" w:rsidR="00FF23F6" w:rsidRPr="000F6253" w:rsidRDefault="00A25EE0" w:rsidP="00DB648F">
      <w:pPr>
        <w:pStyle w:val="ListParagraph"/>
        <w:numPr>
          <w:ilvl w:val="0"/>
          <w:numId w:val="7"/>
        </w:numPr>
        <w:tabs>
          <w:tab w:val="left" w:pos="360"/>
        </w:tabs>
        <w:spacing w:after="0" w:line="240" w:lineRule="auto"/>
        <w:ind w:left="709"/>
        <w:jc w:val="both"/>
        <w:rPr>
          <w:rFonts w:asciiTheme="majorHAnsi" w:hAnsiTheme="majorHAnsi" w:cstheme="majorHAnsi"/>
          <w:sz w:val="20"/>
          <w:szCs w:val="20"/>
          <w:lang w:val="es-ES_tradnl"/>
        </w:rPr>
      </w:pPr>
      <w:r w:rsidRPr="000F6253">
        <w:rPr>
          <w:rFonts w:asciiTheme="majorHAnsi" w:hAnsiTheme="majorHAnsi" w:cstheme="majorHAnsi"/>
          <w:sz w:val="20"/>
          <w:szCs w:val="20"/>
          <w:lang w:val="es-ES_tradnl"/>
        </w:rPr>
        <w:t>Experiencia de al menos 3 años en la realización de estudios, investigación, levantamiento de información en temas de Derechos Humanos y Género.</w:t>
      </w:r>
    </w:p>
    <w:p w14:paraId="163C37E2" w14:textId="1F942DBB" w:rsidR="00A25EE0" w:rsidRPr="000F6253" w:rsidRDefault="00A25EE0" w:rsidP="00DB648F">
      <w:pPr>
        <w:pStyle w:val="ListParagraph"/>
        <w:numPr>
          <w:ilvl w:val="0"/>
          <w:numId w:val="7"/>
        </w:numPr>
        <w:tabs>
          <w:tab w:val="left" w:pos="360"/>
        </w:tabs>
        <w:spacing w:after="0" w:line="240" w:lineRule="auto"/>
        <w:ind w:left="709"/>
        <w:jc w:val="both"/>
        <w:rPr>
          <w:rFonts w:asciiTheme="majorHAnsi" w:hAnsiTheme="majorHAnsi" w:cstheme="majorHAnsi"/>
          <w:sz w:val="20"/>
          <w:szCs w:val="20"/>
          <w:lang w:val="es-ES_tradnl"/>
        </w:rPr>
      </w:pPr>
      <w:r w:rsidRPr="000F6253">
        <w:rPr>
          <w:rFonts w:asciiTheme="majorHAnsi" w:hAnsiTheme="majorHAnsi" w:cstheme="majorHAnsi"/>
          <w:sz w:val="20"/>
          <w:szCs w:val="20"/>
          <w:lang w:val="es-ES_tradnl"/>
        </w:rPr>
        <w:t xml:space="preserve">Conocimientos del contexto nacional y local de las mujeres y la violencia basada en género. </w:t>
      </w:r>
    </w:p>
    <w:p w14:paraId="0679C43B" w14:textId="329CFF31" w:rsidR="00C20FC2" w:rsidRPr="000F6253" w:rsidRDefault="00C20FC2" w:rsidP="00DB648F">
      <w:pPr>
        <w:pStyle w:val="ListParagraph"/>
        <w:tabs>
          <w:tab w:val="left" w:pos="360"/>
        </w:tabs>
        <w:spacing w:after="0" w:line="240" w:lineRule="auto"/>
        <w:jc w:val="both"/>
        <w:rPr>
          <w:rFonts w:asciiTheme="majorHAnsi" w:hAnsiTheme="majorHAnsi" w:cstheme="majorHAnsi"/>
          <w:sz w:val="20"/>
          <w:szCs w:val="20"/>
          <w:lang w:val="es-ES_tradnl"/>
        </w:rPr>
      </w:pPr>
      <w:r w:rsidRPr="000F6253">
        <w:rPr>
          <w:rFonts w:asciiTheme="majorHAnsi" w:hAnsiTheme="majorHAnsi" w:cstheme="majorHAnsi"/>
          <w:sz w:val="20"/>
          <w:szCs w:val="20"/>
          <w:lang w:val="es-ES_tradnl"/>
        </w:rPr>
        <w:t xml:space="preserve"> </w:t>
      </w:r>
    </w:p>
    <w:p w14:paraId="7213CDA1" w14:textId="6B74B649" w:rsidR="00BA0A8A" w:rsidRPr="000F6253" w:rsidRDefault="00BA0A8A" w:rsidP="00DB648F">
      <w:pPr>
        <w:pStyle w:val="ListParagraph"/>
        <w:numPr>
          <w:ilvl w:val="0"/>
          <w:numId w:val="3"/>
        </w:numPr>
        <w:spacing w:after="0" w:line="240" w:lineRule="auto"/>
        <w:jc w:val="both"/>
        <w:rPr>
          <w:rFonts w:asciiTheme="majorHAnsi" w:eastAsia="Times New Roman" w:hAnsiTheme="majorHAnsi" w:cstheme="majorHAnsi"/>
          <w:b/>
          <w:snapToGrid w:val="0"/>
          <w:sz w:val="20"/>
          <w:szCs w:val="20"/>
          <w:lang w:eastAsia="es-ES"/>
        </w:rPr>
      </w:pPr>
      <w:r w:rsidRPr="000F6253">
        <w:rPr>
          <w:rFonts w:asciiTheme="majorHAnsi" w:eastAsia="Times New Roman" w:hAnsiTheme="majorHAnsi" w:cstheme="majorHAnsi"/>
          <w:b/>
          <w:snapToGrid w:val="0"/>
          <w:sz w:val="20"/>
          <w:szCs w:val="20"/>
          <w:lang w:eastAsia="es-ES"/>
        </w:rPr>
        <w:t>PLAZO</w:t>
      </w:r>
    </w:p>
    <w:p w14:paraId="7329D41E" w14:textId="77777777" w:rsidR="00815943" w:rsidRPr="000F6253" w:rsidRDefault="00815943" w:rsidP="00DB648F">
      <w:pPr>
        <w:pStyle w:val="ListParagraph"/>
        <w:spacing w:after="0" w:line="240" w:lineRule="auto"/>
        <w:ind w:left="1080"/>
        <w:jc w:val="both"/>
        <w:rPr>
          <w:rFonts w:asciiTheme="majorHAnsi" w:eastAsia="Times New Roman" w:hAnsiTheme="majorHAnsi" w:cstheme="majorHAnsi"/>
          <w:b/>
          <w:snapToGrid w:val="0"/>
          <w:sz w:val="20"/>
          <w:szCs w:val="20"/>
          <w:lang w:eastAsia="es-ES"/>
        </w:rPr>
      </w:pPr>
    </w:p>
    <w:p w14:paraId="7CC48D8C" w14:textId="279700EF" w:rsidR="00BA0A8A" w:rsidRPr="000F6253" w:rsidRDefault="00BA0A8A" w:rsidP="00DB648F">
      <w:pPr>
        <w:tabs>
          <w:tab w:val="left" w:pos="360"/>
        </w:tabs>
        <w:spacing w:after="0" w:line="240" w:lineRule="auto"/>
        <w:jc w:val="both"/>
        <w:rPr>
          <w:rFonts w:asciiTheme="majorHAnsi" w:hAnsiTheme="majorHAnsi" w:cstheme="majorHAnsi"/>
          <w:spacing w:val="-2"/>
          <w:sz w:val="20"/>
          <w:szCs w:val="20"/>
          <w:lang w:val="es-ES_tradnl"/>
        </w:rPr>
      </w:pPr>
      <w:r w:rsidRPr="000F6253">
        <w:rPr>
          <w:rFonts w:asciiTheme="majorHAnsi" w:hAnsiTheme="majorHAnsi" w:cstheme="majorHAnsi"/>
          <w:spacing w:val="-2"/>
          <w:sz w:val="20"/>
          <w:szCs w:val="20"/>
          <w:lang w:val="es-ES_tradnl"/>
        </w:rPr>
        <w:t xml:space="preserve">La </w:t>
      </w:r>
      <w:r w:rsidR="004D4687" w:rsidRPr="000F6253">
        <w:rPr>
          <w:rFonts w:asciiTheme="majorHAnsi" w:hAnsiTheme="majorHAnsi" w:cstheme="majorHAnsi"/>
          <w:spacing w:val="-2"/>
          <w:sz w:val="20"/>
          <w:szCs w:val="20"/>
          <w:lang w:val="es-ES_tradnl"/>
        </w:rPr>
        <w:t>ONG</w:t>
      </w:r>
      <w:r w:rsidRPr="000F6253">
        <w:rPr>
          <w:rFonts w:asciiTheme="majorHAnsi" w:hAnsiTheme="majorHAnsi" w:cstheme="majorHAnsi"/>
          <w:spacing w:val="-2"/>
          <w:sz w:val="20"/>
          <w:szCs w:val="20"/>
          <w:lang w:val="es-ES_tradnl"/>
        </w:rPr>
        <w:t xml:space="preserve"> deberá entregar la totalidad del trabajo, materia del presente acuerdo a través de un</w:t>
      </w:r>
      <w:r w:rsidR="00A25EE0" w:rsidRPr="000F6253">
        <w:rPr>
          <w:rFonts w:asciiTheme="majorHAnsi" w:hAnsiTheme="majorHAnsi" w:cstheme="majorHAnsi"/>
          <w:spacing w:val="-2"/>
          <w:sz w:val="20"/>
          <w:szCs w:val="20"/>
          <w:lang w:val="es-ES_tradnl"/>
        </w:rPr>
        <w:t xml:space="preserve"> </w:t>
      </w:r>
      <w:r w:rsidR="00767060">
        <w:rPr>
          <w:rFonts w:asciiTheme="majorHAnsi" w:hAnsiTheme="majorHAnsi" w:cstheme="majorHAnsi"/>
          <w:spacing w:val="-2"/>
          <w:sz w:val="20"/>
          <w:szCs w:val="20"/>
          <w:lang w:val="es-ES_tradnl"/>
        </w:rPr>
        <w:t>i</w:t>
      </w:r>
      <w:r w:rsidR="00A25EE0" w:rsidRPr="000F6253">
        <w:rPr>
          <w:rFonts w:asciiTheme="majorHAnsi" w:hAnsiTheme="majorHAnsi" w:cstheme="majorHAnsi"/>
          <w:spacing w:val="-2"/>
          <w:sz w:val="20"/>
          <w:szCs w:val="20"/>
          <w:lang w:val="es-ES_tradnl"/>
        </w:rPr>
        <w:t xml:space="preserve">nforme </w:t>
      </w:r>
      <w:r w:rsidR="00767060">
        <w:rPr>
          <w:rFonts w:asciiTheme="majorHAnsi" w:hAnsiTheme="majorHAnsi" w:cstheme="majorHAnsi"/>
          <w:spacing w:val="-2"/>
          <w:sz w:val="20"/>
          <w:szCs w:val="20"/>
          <w:lang w:val="es-ES_tradnl"/>
        </w:rPr>
        <w:t>f</w:t>
      </w:r>
      <w:r w:rsidR="00A25EE0" w:rsidRPr="000F6253">
        <w:rPr>
          <w:rFonts w:asciiTheme="majorHAnsi" w:hAnsiTheme="majorHAnsi" w:cstheme="majorHAnsi"/>
          <w:spacing w:val="-2"/>
          <w:sz w:val="20"/>
          <w:szCs w:val="20"/>
          <w:lang w:val="es-ES_tradnl"/>
        </w:rPr>
        <w:t>inal, en el plazo de 6 meses, 18</w:t>
      </w:r>
      <w:r w:rsidR="00D2078B" w:rsidRPr="000F6253">
        <w:rPr>
          <w:rFonts w:asciiTheme="majorHAnsi" w:hAnsiTheme="majorHAnsi" w:cstheme="majorHAnsi"/>
          <w:spacing w:val="-2"/>
          <w:sz w:val="20"/>
          <w:szCs w:val="20"/>
          <w:lang w:val="es-ES_tradnl"/>
        </w:rPr>
        <w:t>0</w:t>
      </w:r>
      <w:r w:rsidRPr="000F6253">
        <w:rPr>
          <w:rFonts w:asciiTheme="majorHAnsi" w:hAnsiTheme="majorHAnsi" w:cstheme="majorHAnsi"/>
          <w:spacing w:val="-2"/>
          <w:sz w:val="20"/>
          <w:szCs w:val="20"/>
          <w:lang w:val="es-ES_tradnl"/>
        </w:rPr>
        <w:t xml:space="preserve"> días calendario, contados a partir de la firma del acuerdo.</w:t>
      </w:r>
      <w:r w:rsidR="006F2247">
        <w:rPr>
          <w:rFonts w:asciiTheme="majorHAnsi" w:hAnsiTheme="majorHAnsi" w:cstheme="majorHAnsi"/>
          <w:spacing w:val="-2"/>
          <w:sz w:val="20"/>
          <w:szCs w:val="20"/>
          <w:lang w:val="es-ES_tradnl"/>
        </w:rPr>
        <w:t xml:space="preserve"> ONU Mujeres realizará el correspondiente monitoreo </w:t>
      </w:r>
      <w:r w:rsidR="00983B06">
        <w:rPr>
          <w:rFonts w:asciiTheme="majorHAnsi" w:hAnsiTheme="majorHAnsi" w:cstheme="majorHAnsi"/>
          <w:spacing w:val="-2"/>
          <w:sz w:val="20"/>
          <w:szCs w:val="20"/>
          <w:lang w:val="es-ES_tradnl"/>
        </w:rPr>
        <w:t xml:space="preserve">periódico para garantizar </w:t>
      </w:r>
      <w:r w:rsidR="006F2247">
        <w:rPr>
          <w:rFonts w:asciiTheme="majorHAnsi" w:hAnsiTheme="majorHAnsi" w:cstheme="majorHAnsi"/>
          <w:spacing w:val="-2"/>
          <w:sz w:val="20"/>
          <w:szCs w:val="20"/>
          <w:lang w:val="es-ES_tradnl"/>
        </w:rPr>
        <w:t>la ejecución técnica y presupuestaria</w:t>
      </w:r>
      <w:r w:rsidR="002B3613">
        <w:rPr>
          <w:rFonts w:asciiTheme="majorHAnsi" w:hAnsiTheme="majorHAnsi" w:cstheme="majorHAnsi"/>
          <w:spacing w:val="-2"/>
          <w:sz w:val="20"/>
          <w:szCs w:val="20"/>
          <w:lang w:val="es-ES_tradnl"/>
        </w:rPr>
        <w:t>, para lo que se requerirán informes de avance técnico y financiero trimestrales.</w:t>
      </w:r>
    </w:p>
    <w:p w14:paraId="3B895E99" w14:textId="77777777" w:rsidR="00B4714A" w:rsidRPr="000F6253" w:rsidRDefault="00B4714A" w:rsidP="00DB648F">
      <w:pPr>
        <w:pStyle w:val="ListParagraph"/>
        <w:spacing w:line="264" w:lineRule="auto"/>
        <w:jc w:val="both"/>
        <w:rPr>
          <w:rFonts w:asciiTheme="majorHAnsi" w:hAnsiTheme="majorHAnsi" w:cstheme="majorHAnsi"/>
          <w:spacing w:val="-2"/>
          <w:sz w:val="20"/>
          <w:szCs w:val="20"/>
          <w:lang w:val="es-ES_tradnl"/>
        </w:rPr>
      </w:pPr>
    </w:p>
    <w:p w14:paraId="79FCB2A9" w14:textId="46718FFE" w:rsidR="00B4714A" w:rsidRPr="000F6253" w:rsidRDefault="00B4714A" w:rsidP="00DB648F">
      <w:pPr>
        <w:pStyle w:val="ListParagraph"/>
        <w:numPr>
          <w:ilvl w:val="0"/>
          <w:numId w:val="3"/>
        </w:numPr>
        <w:spacing w:line="264" w:lineRule="auto"/>
        <w:jc w:val="both"/>
        <w:rPr>
          <w:rFonts w:asciiTheme="majorHAnsi" w:hAnsiTheme="majorHAnsi" w:cstheme="majorHAnsi"/>
          <w:b/>
          <w:bCs/>
          <w:spacing w:val="-2"/>
          <w:sz w:val="20"/>
          <w:szCs w:val="20"/>
          <w:lang w:val="es-ES_tradnl"/>
        </w:rPr>
      </w:pPr>
      <w:r w:rsidRPr="000F6253">
        <w:rPr>
          <w:rFonts w:asciiTheme="majorHAnsi" w:hAnsiTheme="majorHAnsi" w:cstheme="majorHAnsi"/>
          <w:b/>
          <w:bCs/>
          <w:spacing w:val="-2"/>
          <w:sz w:val="20"/>
          <w:szCs w:val="20"/>
          <w:lang w:val="es-ES_tradnl"/>
        </w:rPr>
        <w:t>PROPUESTA TÉCNICA Y ECONÓMICA</w:t>
      </w:r>
    </w:p>
    <w:p w14:paraId="3EEC6D0D" w14:textId="2EFEB617" w:rsidR="00B4714A" w:rsidRPr="000F6253" w:rsidRDefault="00B4714A" w:rsidP="00DB648F">
      <w:pPr>
        <w:spacing w:line="264" w:lineRule="auto"/>
        <w:jc w:val="both"/>
        <w:rPr>
          <w:rFonts w:asciiTheme="majorHAnsi" w:hAnsiTheme="majorHAnsi" w:cstheme="majorHAnsi"/>
          <w:b/>
          <w:bCs/>
          <w:spacing w:val="-2"/>
          <w:sz w:val="20"/>
          <w:szCs w:val="20"/>
          <w:lang w:val="es-ES_tradnl"/>
        </w:rPr>
      </w:pPr>
      <w:r w:rsidRPr="000F6253">
        <w:rPr>
          <w:rFonts w:asciiTheme="majorHAnsi" w:eastAsia="Batang" w:hAnsiTheme="majorHAnsi" w:cstheme="majorHAnsi"/>
          <w:kern w:val="28"/>
          <w:sz w:val="20"/>
          <w:szCs w:val="20"/>
          <w:lang w:val="es-ES_tradnl" w:eastAsia="ko-KR"/>
        </w:rPr>
        <w:t xml:space="preserve">La </w:t>
      </w:r>
      <w:r w:rsidR="004D4687" w:rsidRPr="000F6253">
        <w:rPr>
          <w:rFonts w:asciiTheme="majorHAnsi" w:eastAsia="Batang" w:hAnsiTheme="majorHAnsi" w:cstheme="majorHAnsi"/>
          <w:kern w:val="28"/>
          <w:sz w:val="20"/>
          <w:szCs w:val="20"/>
          <w:lang w:val="es-ES_tradnl" w:eastAsia="ko-KR"/>
        </w:rPr>
        <w:t>ONG</w:t>
      </w:r>
      <w:r w:rsidRPr="000F6253">
        <w:rPr>
          <w:rFonts w:asciiTheme="majorHAnsi" w:eastAsia="Batang" w:hAnsiTheme="majorHAnsi" w:cstheme="majorHAnsi"/>
          <w:kern w:val="28"/>
          <w:sz w:val="20"/>
          <w:szCs w:val="20"/>
          <w:lang w:val="es-ES_tradnl" w:eastAsia="ko-KR"/>
        </w:rPr>
        <w:t xml:space="preserve"> deberá</w:t>
      </w:r>
      <w:r w:rsidRPr="000F6253">
        <w:rPr>
          <w:rFonts w:asciiTheme="majorHAnsi" w:hAnsiTheme="majorHAnsi" w:cstheme="majorHAnsi"/>
          <w:b/>
          <w:bCs/>
          <w:spacing w:val="-2"/>
          <w:sz w:val="20"/>
          <w:szCs w:val="20"/>
          <w:lang w:val="es-ES_tradnl"/>
        </w:rPr>
        <w:t xml:space="preserve"> </w:t>
      </w:r>
      <w:r w:rsidRPr="000F6253">
        <w:rPr>
          <w:rFonts w:asciiTheme="majorHAnsi" w:eastAsia="Batang" w:hAnsiTheme="majorHAnsi" w:cstheme="majorHAnsi"/>
          <w:kern w:val="28"/>
          <w:sz w:val="20"/>
          <w:szCs w:val="20"/>
          <w:lang w:val="es-ES_tradnl" w:eastAsia="ko-KR"/>
        </w:rPr>
        <w:t xml:space="preserve">presentar una </w:t>
      </w:r>
      <w:r w:rsidRPr="000F6253">
        <w:rPr>
          <w:rFonts w:asciiTheme="majorHAnsi" w:eastAsia="Batang" w:hAnsiTheme="majorHAnsi" w:cstheme="majorHAnsi"/>
          <w:b/>
          <w:bCs/>
          <w:kern w:val="28"/>
          <w:sz w:val="20"/>
          <w:szCs w:val="20"/>
          <w:lang w:val="es-ES_tradnl" w:eastAsia="ko-KR"/>
        </w:rPr>
        <w:t>propuesta técnica</w:t>
      </w:r>
      <w:r w:rsidRPr="000F6253">
        <w:rPr>
          <w:rFonts w:asciiTheme="majorHAnsi" w:eastAsia="Batang" w:hAnsiTheme="majorHAnsi" w:cstheme="majorHAnsi"/>
          <w:kern w:val="28"/>
          <w:sz w:val="20"/>
          <w:szCs w:val="20"/>
          <w:lang w:val="es-ES_tradnl" w:eastAsia="ko-KR"/>
        </w:rPr>
        <w:t xml:space="preserve"> sobre el desarrollo de las acciones, que contenga lo detallado en el Llamado a propuestas adjunto: </w:t>
      </w:r>
    </w:p>
    <w:p w14:paraId="6C3FA13C" w14:textId="77777777" w:rsidR="00B4714A" w:rsidRPr="000F6253" w:rsidRDefault="00B4714A" w:rsidP="00DB648F">
      <w:pPr>
        <w:widowControl w:val="0"/>
        <w:tabs>
          <w:tab w:val="left" w:pos="851"/>
        </w:tabs>
        <w:overflowPunct w:val="0"/>
        <w:adjustRightInd w:val="0"/>
        <w:spacing w:line="276" w:lineRule="auto"/>
        <w:ind w:left="426"/>
        <w:contextualSpacing/>
        <w:jc w:val="both"/>
        <w:rPr>
          <w:rFonts w:asciiTheme="majorHAnsi" w:eastAsia="Batang" w:hAnsiTheme="majorHAnsi" w:cstheme="majorHAnsi"/>
          <w:kern w:val="28"/>
          <w:sz w:val="20"/>
          <w:szCs w:val="20"/>
          <w:lang w:val="es-ES_tradnl" w:eastAsia="ko-KR"/>
        </w:rPr>
      </w:pPr>
      <w:r w:rsidRPr="000F6253">
        <w:rPr>
          <w:rFonts w:asciiTheme="majorHAnsi" w:eastAsia="Batang" w:hAnsiTheme="majorHAnsi" w:cstheme="majorHAnsi"/>
          <w:kern w:val="28"/>
          <w:sz w:val="20"/>
          <w:szCs w:val="20"/>
          <w:lang w:val="es-ES_tradnl" w:eastAsia="ko-KR"/>
        </w:rPr>
        <w:t>Anexo B-1 Requisitos obligatorios / criterios de precalificación</w:t>
      </w:r>
    </w:p>
    <w:p w14:paraId="60195F33" w14:textId="77777777" w:rsidR="00B4714A" w:rsidRPr="000F6253" w:rsidRDefault="00B4714A" w:rsidP="00DB648F">
      <w:pPr>
        <w:widowControl w:val="0"/>
        <w:tabs>
          <w:tab w:val="left" w:pos="851"/>
        </w:tabs>
        <w:overflowPunct w:val="0"/>
        <w:adjustRightInd w:val="0"/>
        <w:spacing w:line="276" w:lineRule="auto"/>
        <w:ind w:left="426"/>
        <w:contextualSpacing/>
        <w:jc w:val="both"/>
        <w:rPr>
          <w:rFonts w:asciiTheme="majorHAnsi" w:eastAsia="Batang" w:hAnsiTheme="majorHAnsi" w:cstheme="majorHAnsi"/>
          <w:kern w:val="28"/>
          <w:sz w:val="20"/>
          <w:szCs w:val="20"/>
          <w:lang w:val="es-ES_tradnl" w:eastAsia="ko-KR"/>
        </w:rPr>
      </w:pPr>
      <w:r w:rsidRPr="000F6253">
        <w:rPr>
          <w:rFonts w:asciiTheme="majorHAnsi" w:eastAsia="Batang" w:hAnsiTheme="majorHAnsi" w:cstheme="majorHAnsi"/>
          <w:kern w:val="28"/>
          <w:sz w:val="20"/>
          <w:szCs w:val="20"/>
          <w:lang w:val="es-ES_tradnl" w:eastAsia="ko-KR"/>
        </w:rPr>
        <w:t>Anexo B-2 Plantilla para la presentación de propuestas</w:t>
      </w:r>
    </w:p>
    <w:p w14:paraId="486610A7" w14:textId="77777777" w:rsidR="00B4714A" w:rsidRPr="000F6253" w:rsidRDefault="00B4714A" w:rsidP="00DB648F">
      <w:pPr>
        <w:widowControl w:val="0"/>
        <w:tabs>
          <w:tab w:val="left" w:pos="851"/>
        </w:tabs>
        <w:overflowPunct w:val="0"/>
        <w:adjustRightInd w:val="0"/>
        <w:spacing w:line="276" w:lineRule="auto"/>
        <w:ind w:left="426"/>
        <w:contextualSpacing/>
        <w:jc w:val="both"/>
        <w:rPr>
          <w:rFonts w:asciiTheme="majorHAnsi" w:eastAsia="Batang" w:hAnsiTheme="majorHAnsi" w:cstheme="majorHAnsi"/>
          <w:kern w:val="28"/>
          <w:sz w:val="20"/>
          <w:szCs w:val="20"/>
          <w:lang w:val="es-ES_tradnl" w:eastAsia="ko-KR"/>
        </w:rPr>
      </w:pPr>
      <w:r w:rsidRPr="000F6253">
        <w:rPr>
          <w:rFonts w:asciiTheme="majorHAnsi" w:eastAsia="Batang" w:hAnsiTheme="majorHAnsi" w:cstheme="majorHAnsi"/>
          <w:kern w:val="28"/>
          <w:sz w:val="20"/>
          <w:szCs w:val="20"/>
          <w:lang w:val="es-ES_tradnl" w:eastAsia="ko-KR"/>
        </w:rPr>
        <w:t>Anexo B-3 Formato del currículum para el personal propuesto</w:t>
      </w:r>
    </w:p>
    <w:p w14:paraId="458D6A65" w14:textId="382C6760" w:rsidR="00B4714A" w:rsidRPr="000F6253" w:rsidRDefault="00B4714A" w:rsidP="00DB648F">
      <w:pPr>
        <w:widowControl w:val="0"/>
        <w:tabs>
          <w:tab w:val="left" w:pos="851"/>
        </w:tabs>
        <w:overflowPunct w:val="0"/>
        <w:adjustRightInd w:val="0"/>
        <w:spacing w:line="276" w:lineRule="auto"/>
        <w:ind w:left="426"/>
        <w:contextualSpacing/>
        <w:jc w:val="both"/>
        <w:rPr>
          <w:rFonts w:asciiTheme="majorHAnsi" w:eastAsia="Batang" w:hAnsiTheme="majorHAnsi" w:cstheme="majorHAnsi"/>
          <w:kern w:val="28"/>
          <w:sz w:val="20"/>
          <w:szCs w:val="20"/>
          <w:lang w:val="es-ES_tradnl" w:eastAsia="ko-KR"/>
        </w:rPr>
      </w:pPr>
      <w:r w:rsidRPr="000F6253">
        <w:rPr>
          <w:rFonts w:asciiTheme="majorHAnsi" w:eastAsia="Batang" w:hAnsiTheme="majorHAnsi" w:cstheme="majorHAnsi"/>
          <w:kern w:val="28"/>
          <w:sz w:val="20"/>
          <w:szCs w:val="20"/>
          <w:lang w:val="es-ES_tradnl" w:eastAsia="ko-KR"/>
        </w:rPr>
        <w:t xml:space="preserve">Anexo B-4 Evaluación mínima de </w:t>
      </w:r>
      <w:r w:rsidRPr="00B37DAF">
        <w:rPr>
          <w:rFonts w:asciiTheme="majorHAnsi" w:eastAsia="Batang" w:hAnsiTheme="majorHAnsi" w:cstheme="majorHAnsi"/>
          <w:kern w:val="28"/>
          <w:sz w:val="20"/>
          <w:szCs w:val="20"/>
          <w:lang w:val="es-ES_tradnl" w:eastAsia="ko-KR"/>
        </w:rPr>
        <w:t>capacidad Documentos</w:t>
      </w:r>
    </w:p>
    <w:p w14:paraId="1A869BCE" w14:textId="77777777" w:rsidR="00B4714A" w:rsidRPr="000F6253" w:rsidRDefault="00B4714A" w:rsidP="00DB648F">
      <w:pPr>
        <w:widowControl w:val="0"/>
        <w:tabs>
          <w:tab w:val="left" w:pos="851"/>
        </w:tabs>
        <w:overflowPunct w:val="0"/>
        <w:adjustRightInd w:val="0"/>
        <w:spacing w:line="276" w:lineRule="auto"/>
        <w:ind w:left="426"/>
        <w:contextualSpacing/>
        <w:jc w:val="both"/>
        <w:rPr>
          <w:rFonts w:asciiTheme="majorHAnsi" w:eastAsia="Batang" w:hAnsiTheme="majorHAnsi" w:cstheme="majorHAnsi"/>
          <w:kern w:val="28"/>
          <w:sz w:val="20"/>
          <w:szCs w:val="20"/>
          <w:lang w:val="es-ES_tradnl" w:eastAsia="ko-KR"/>
        </w:rPr>
      </w:pPr>
    </w:p>
    <w:p w14:paraId="5D377B28" w14:textId="2EEBC468" w:rsidR="00B4714A" w:rsidRPr="000F6253" w:rsidRDefault="00B4714A" w:rsidP="00DB648F">
      <w:pPr>
        <w:widowControl w:val="0"/>
        <w:tabs>
          <w:tab w:val="left" w:pos="851"/>
        </w:tabs>
        <w:overflowPunct w:val="0"/>
        <w:adjustRightInd w:val="0"/>
        <w:spacing w:line="276" w:lineRule="auto"/>
        <w:contextualSpacing/>
        <w:jc w:val="both"/>
        <w:rPr>
          <w:rFonts w:asciiTheme="majorHAnsi" w:eastAsia="Batang" w:hAnsiTheme="majorHAnsi" w:cstheme="majorHAnsi"/>
          <w:kern w:val="28"/>
          <w:sz w:val="20"/>
          <w:szCs w:val="20"/>
          <w:lang w:val="es-ES_tradnl" w:eastAsia="ko-KR"/>
        </w:rPr>
      </w:pPr>
      <w:r w:rsidRPr="000F6253">
        <w:rPr>
          <w:rFonts w:asciiTheme="majorHAnsi" w:eastAsia="Batang" w:hAnsiTheme="majorHAnsi" w:cstheme="majorHAnsi"/>
          <w:kern w:val="28"/>
          <w:sz w:val="20"/>
          <w:szCs w:val="20"/>
          <w:lang w:val="es-ES_tradnl" w:eastAsia="ko-KR"/>
        </w:rPr>
        <w:t xml:space="preserve">Y </w:t>
      </w:r>
      <w:r w:rsidRPr="000F6253">
        <w:rPr>
          <w:rFonts w:asciiTheme="majorHAnsi" w:eastAsia="Batang" w:hAnsiTheme="majorHAnsi" w:cstheme="majorHAnsi"/>
          <w:b/>
          <w:bCs/>
          <w:kern w:val="28"/>
          <w:sz w:val="20"/>
          <w:szCs w:val="20"/>
          <w:lang w:val="es-ES_tradnl" w:eastAsia="ko-KR"/>
        </w:rPr>
        <w:t>una propuesta económica</w:t>
      </w:r>
      <w:r w:rsidRPr="000F6253">
        <w:rPr>
          <w:rFonts w:asciiTheme="majorHAnsi" w:eastAsia="Batang" w:hAnsiTheme="majorHAnsi" w:cstheme="majorHAnsi"/>
          <w:kern w:val="28"/>
          <w:sz w:val="20"/>
          <w:szCs w:val="20"/>
          <w:lang w:val="es-ES_tradnl" w:eastAsia="ko-KR"/>
        </w:rPr>
        <w:t xml:space="preserve"> en la cual se detalle el valor en dólares de los Estados Unidos, especificando el valor por los rubros identificados por </w:t>
      </w:r>
      <w:r w:rsidR="008F51B6">
        <w:rPr>
          <w:rFonts w:asciiTheme="majorHAnsi" w:eastAsia="Batang" w:hAnsiTheme="majorHAnsi" w:cstheme="majorHAnsi"/>
          <w:kern w:val="28"/>
          <w:sz w:val="20"/>
          <w:szCs w:val="20"/>
          <w:lang w:val="es-ES_tradnl" w:eastAsia="ko-KR"/>
        </w:rPr>
        <w:t>la ONG</w:t>
      </w:r>
      <w:r w:rsidRPr="000F6253">
        <w:rPr>
          <w:rFonts w:asciiTheme="majorHAnsi" w:eastAsia="Batang" w:hAnsiTheme="majorHAnsi" w:cstheme="majorHAnsi"/>
          <w:kern w:val="28"/>
          <w:sz w:val="20"/>
          <w:szCs w:val="20"/>
          <w:lang w:val="es-ES_tradnl" w:eastAsia="ko-KR"/>
        </w:rPr>
        <w:t xml:space="preserve"> postulante. </w:t>
      </w:r>
    </w:p>
    <w:p w14:paraId="5144A9EF" w14:textId="77777777" w:rsidR="00B4714A" w:rsidRPr="000F6253" w:rsidRDefault="00B4714A" w:rsidP="00DB648F">
      <w:pPr>
        <w:widowControl w:val="0"/>
        <w:tabs>
          <w:tab w:val="left" w:pos="851"/>
        </w:tabs>
        <w:overflowPunct w:val="0"/>
        <w:adjustRightInd w:val="0"/>
        <w:spacing w:line="276" w:lineRule="auto"/>
        <w:contextualSpacing/>
        <w:jc w:val="both"/>
        <w:rPr>
          <w:rFonts w:asciiTheme="majorHAnsi" w:eastAsia="Batang" w:hAnsiTheme="majorHAnsi" w:cstheme="majorHAnsi"/>
          <w:kern w:val="28"/>
          <w:sz w:val="20"/>
          <w:szCs w:val="20"/>
          <w:lang w:val="es-ES_tradnl" w:eastAsia="ko-KR"/>
        </w:rPr>
      </w:pPr>
    </w:p>
    <w:p w14:paraId="347C9EE6" w14:textId="77777777" w:rsidR="00B4714A" w:rsidRPr="000F6253" w:rsidRDefault="00B4714A" w:rsidP="00DB648F">
      <w:pPr>
        <w:widowControl w:val="0"/>
        <w:tabs>
          <w:tab w:val="left" w:pos="851"/>
        </w:tabs>
        <w:overflowPunct w:val="0"/>
        <w:adjustRightInd w:val="0"/>
        <w:spacing w:line="276" w:lineRule="auto"/>
        <w:contextualSpacing/>
        <w:jc w:val="both"/>
        <w:rPr>
          <w:rFonts w:asciiTheme="majorHAnsi" w:eastAsia="Batang" w:hAnsiTheme="majorHAnsi" w:cstheme="majorHAnsi"/>
          <w:kern w:val="28"/>
          <w:sz w:val="20"/>
          <w:szCs w:val="20"/>
          <w:lang w:val="es-ES_tradnl" w:eastAsia="ko-KR"/>
        </w:rPr>
      </w:pPr>
      <w:r w:rsidRPr="000F6253">
        <w:rPr>
          <w:rFonts w:asciiTheme="majorHAnsi" w:eastAsia="Batang" w:hAnsiTheme="majorHAnsi" w:cstheme="majorHAnsi"/>
          <w:kern w:val="28"/>
          <w:sz w:val="20"/>
          <w:szCs w:val="20"/>
          <w:lang w:val="es-ES_tradnl" w:eastAsia="ko-KR"/>
        </w:rPr>
        <w:t>En la parte final de estas propuestas asegurarse que cuente con la siguiente información:</w:t>
      </w:r>
    </w:p>
    <w:p w14:paraId="2BE8B094" w14:textId="77777777" w:rsidR="00B4714A" w:rsidRPr="000F6253" w:rsidRDefault="00B4714A" w:rsidP="00DB648F">
      <w:pPr>
        <w:widowControl w:val="0"/>
        <w:tabs>
          <w:tab w:val="left" w:pos="851"/>
        </w:tabs>
        <w:overflowPunct w:val="0"/>
        <w:adjustRightInd w:val="0"/>
        <w:spacing w:line="276" w:lineRule="auto"/>
        <w:contextualSpacing/>
        <w:jc w:val="both"/>
        <w:rPr>
          <w:rFonts w:asciiTheme="majorHAnsi" w:eastAsia="Batang" w:hAnsiTheme="majorHAnsi" w:cstheme="majorHAnsi"/>
          <w:kern w:val="28"/>
          <w:sz w:val="20"/>
          <w:szCs w:val="20"/>
          <w:lang w:val="es-ES_tradnl" w:eastAsia="ko-KR"/>
        </w:rPr>
      </w:pPr>
      <w:r w:rsidRPr="000F6253">
        <w:rPr>
          <w:rFonts w:asciiTheme="majorHAnsi" w:eastAsia="Batang" w:hAnsiTheme="majorHAnsi" w:cstheme="majorHAnsi"/>
          <w:kern w:val="28"/>
          <w:sz w:val="20"/>
          <w:szCs w:val="20"/>
          <w:lang w:val="es-ES_tradnl" w:eastAsia="ko-KR"/>
        </w:rPr>
        <w:t>Nombre: [indicar nombre completo de la persona que firma la propuesta]</w:t>
      </w:r>
    </w:p>
    <w:p w14:paraId="18CADB22" w14:textId="77777777" w:rsidR="00B4714A" w:rsidRPr="000F6253" w:rsidRDefault="00B4714A" w:rsidP="00DB648F">
      <w:pPr>
        <w:widowControl w:val="0"/>
        <w:tabs>
          <w:tab w:val="left" w:pos="851"/>
        </w:tabs>
        <w:overflowPunct w:val="0"/>
        <w:adjustRightInd w:val="0"/>
        <w:spacing w:line="276" w:lineRule="auto"/>
        <w:contextualSpacing/>
        <w:jc w:val="both"/>
        <w:rPr>
          <w:rFonts w:asciiTheme="majorHAnsi" w:eastAsia="Batang" w:hAnsiTheme="majorHAnsi" w:cstheme="majorHAnsi"/>
          <w:kern w:val="28"/>
          <w:sz w:val="20"/>
          <w:szCs w:val="20"/>
          <w:lang w:val="es-ES_tradnl" w:eastAsia="ko-KR"/>
        </w:rPr>
      </w:pPr>
      <w:r w:rsidRPr="000F6253">
        <w:rPr>
          <w:rFonts w:asciiTheme="majorHAnsi" w:eastAsia="Batang" w:hAnsiTheme="majorHAnsi" w:cstheme="majorHAnsi"/>
          <w:kern w:val="28"/>
          <w:sz w:val="20"/>
          <w:szCs w:val="20"/>
          <w:lang w:val="es-ES_tradnl" w:eastAsia="ko-KR"/>
        </w:rPr>
        <w:t>Firma:</w:t>
      </w:r>
    </w:p>
    <w:p w14:paraId="39457820" w14:textId="77777777" w:rsidR="00B4714A" w:rsidRPr="000F6253" w:rsidRDefault="00B4714A" w:rsidP="00DB648F">
      <w:pPr>
        <w:widowControl w:val="0"/>
        <w:tabs>
          <w:tab w:val="left" w:pos="851"/>
        </w:tabs>
        <w:overflowPunct w:val="0"/>
        <w:adjustRightInd w:val="0"/>
        <w:spacing w:line="276" w:lineRule="auto"/>
        <w:contextualSpacing/>
        <w:jc w:val="both"/>
        <w:rPr>
          <w:rFonts w:asciiTheme="majorHAnsi" w:eastAsia="Batang" w:hAnsiTheme="majorHAnsi" w:cstheme="majorHAnsi"/>
          <w:kern w:val="28"/>
          <w:sz w:val="20"/>
          <w:szCs w:val="20"/>
          <w:lang w:val="es-ES_tradnl" w:eastAsia="ko-KR"/>
        </w:rPr>
      </w:pPr>
      <w:r w:rsidRPr="000F6253">
        <w:rPr>
          <w:rFonts w:asciiTheme="majorHAnsi" w:eastAsia="Batang" w:hAnsiTheme="majorHAnsi" w:cstheme="majorHAnsi"/>
          <w:kern w:val="28"/>
          <w:sz w:val="20"/>
          <w:szCs w:val="20"/>
          <w:lang w:val="es-ES_tradnl" w:eastAsia="ko-KR"/>
        </w:rPr>
        <w:lastRenderedPageBreak/>
        <w:t>Fecha: [Indicar fecha de firma de la propuesta]</w:t>
      </w:r>
    </w:p>
    <w:p w14:paraId="391E361F" w14:textId="77777777" w:rsidR="00B4714A" w:rsidRPr="000F6253" w:rsidRDefault="00B4714A" w:rsidP="00DB648F">
      <w:pPr>
        <w:widowControl w:val="0"/>
        <w:tabs>
          <w:tab w:val="left" w:pos="851"/>
        </w:tabs>
        <w:overflowPunct w:val="0"/>
        <w:adjustRightInd w:val="0"/>
        <w:spacing w:line="276" w:lineRule="auto"/>
        <w:contextualSpacing/>
        <w:jc w:val="both"/>
        <w:rPr>
          <w:rFonts w:asciiTheme="majorHAnsi" w:eastAsia="Batang" w:hAnsiTheme="majorHAnsi" w:cstheme="majorHAnsi"/>
          <w:kern w:val="28"/>
          <w:sz w:val="20"/>
          <w:szCs w:val="20"/>
          <w:lang w:val="es-ES_tradnl" w:eastAsia="ko-KR"/>
        </w:rPr>
      </w:pPr>
      <w:r w:rsidRPr="000F6253">
        <w:rPr>
          <w:rFonts w:asciiTheme="majorHAnsi" w:eastAsia="Batang" w:hAnsiTheme="majorHAnsi" w:cstheme="majorHAnsi"/>
          <w:kern w:val="28"/>
          <w:sz w:val="20"/>
          <w:szCs w:val="20"/>
          <w:lang w:val="es-ES_tradnl" w:eastAsia="ko-KR"/>
        </w:rPr>
        <w:t xml:space="preserve"> </w:t>
      </w:r>
    </w:p>
    <w:p w14:paraId="372C70B4" w14:textId="5238186E" w:rsidR="00B4714A" w:rsidRPr="000F6253" w:rsidRDefault="00B4714A" w:rsidP="00DB648F">
      <w:pPr>
        <w:widowControl w:val="0"/>
        <w:tabs>
          <w:tab w:val="left" w:pos="851"/>
        </w:tabs>
        <w:overflowPunct w:val="0"/>
        <w:adjustRightInd w:val="0"/>
        <w:spacing w:line="276" w:lineRule="auto"/>
        <w:contextualSpacing/>
        <w:jc w:val="both"/>
        <w:rPr>
          <w:rFonts w:asciiTheme="majorHAnsi" w:eastAsia="Batang" w:hAnsiTheme="majorHAnsi" w:cstheme="majorHAnsi"/>
          <w:b/>
          <w:bCs/>
          <w:kern w:val="28"/>
          <w:sz w:val="20"/>
          <w:szCs w:val="20"/>
          <w:lang w:val="es-ES_tradnl" w:eastAsia="ko-KR"/>
        </w:rPr>
      </w:pPr>
      <w:r w:rsidRPr="000F6253">
        <w:rPr>
          <w:rFonts w:asciiTheme="majorHAnsi" w:eastAsia="Batang" w:hAnsiTheme="majorHAnsi" w:cstheme="majorHAnsi"/>
          <w:b/>
          <w:bCs/>
          <w:kern w:val="28"/>
          <w:sz w:val="20"/>
          <w:szCs w:val="20"/>
          <w:lang w:val="es-ES_tradnl" w:eastAsia="ko-KR"/>
        </w:rPr>
        <w:t xml:space="preserve">Favor </w:t>
      </w:r>
      <w:proofErr w:type="gramStart"/>
      <w:r w:rsidRPr="000F6253">
        <w:rPr>
          <w:rFonts w:asciiTheme="majorHAnsi" w:eastAsia="Batang" w:hAnsiTheme="majorHAnsi" w:cstheme="majorHAnsi"/>
          <w:b/>
          <w:bCs/>
          <w:kern w:val="28"/>
          <w:sz w:val="20"/>
          <w:szCs w:val="20"/>
          <w:lang w:val="es-ES_tradnl" w:eastAsia="ko-KR"/>
        </w:rPr>
        <w:t>considerar</w:t>
      </w:r>
      <w:proofErr w:type="gramEnd"/>
      <w:r w:rsidRPr="000F6253">
        <w:rPr>
          <w:rFonts w:asciiTheme="majorHAnsi" w:eastAsia="Batang" w:hAnsiTheme="majorHAnsi" w:cstheme="majorHAnsi"/>
          <w:b/>
          <w:bCs/>
          <w:kern w:val="28"/>
          <w:sz w:val="20"/>
          <w:szCs w:val="20"/>
          <w:lang w:val="es-ES_tradnl" w:eastAsia="ko-KR"/>
        </w:rPr>
        <w:t xml:space="preserve"> que tanto la propuesta técnica como la propuesta económica deben contener la firma del proponente, en caso de que las propuestas no estén firmadas no serán consideradas.</w:t>
      </w:r>
    </w:p>
    <w:p w14:paraId="70B4032B" w14:textId="208E074C" w:rsidR="00E92BC7" w:rsidRDefault="00E92BC7" w:rsidP="00CE3D65">
      <w:pPr>
        <w:rPr>
          <w:rFonts w:asciiTheme="majorHAnsi" w:hAnsiTheme="majorHAnsi" w:cstheme="majorHAnsi"/>
          <w:sz w:val="20"/>
          <w:szCs w:val="20"/>
        </w:rPr>
      </w:pPr>
    </w:p>
    <w:p w14:paraId="03BABC8A" w14:textId="2DDFAA03" w:rsidR="00997F46" w:rsidRDefault="00997F46" w:rsidP="00CE3D65">
      <w:pPr>
        <w:rPr>
          <w:rFonts w:asciiTheme="majorHAnsi" w:hAnsiTheme="majorHAnsi" w:cstheme="majorHAnsi"/>
          <w:sz w:val="20"/>
          <w:szCs w:val="20"/>
        </w:rPr>
      </w:pPr>
    </w:p>
    <w:p w14:paraId="788A118C" w14:textId="63D02D9B" w:rsidR="00997F46" w:rsidRDefault="00997F46" w:rsidP="00CE3D65">
      <w:pPr>
        <w:rPr>
          <w:rFonts w:asciiTheme="majorHAnsi" w:hAnsiTheme="majorHAnsi" w:cstheme="majorHAnsi"/>
          <w:sz w:val="20"/>
          <w:szCs w:val="20"/>
        </w:rPr>
      </w:pPr>
    </w:p>
    <w:p w14:paraId="447275FD" w14:textId="77777777" w:rsidR="00997F46" w:rsidRDefault="00997F46" w:rsidP="00CE3D65">
      <w:pPr>
        <w:rPr>
          <w:rFonts w:asciiTheme="majorHAnsi" w:hAnsiTheme="majorHAnsi" w:cstheme="majorHAnsi"/>
          <w:sz w:val="20"/>
          <w:szCs w:val="20"/>
        </w:rPr>
      </w:pPr>
    </w:p>
    <w:sectPr w:rsidR="00997F46">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22653" w14:textId="77777777" w:rsidR="00CD4994" w:rsidRDefault="00CD4994" w:rsidP="003D7968">
      <w:pPr>
        <w:spacing w:after="0" w:line="240" w:lineRule="auto"/>
      </w:pPr>
      <w:r>
        <w:separator/>
      </w:r>
    </w:p>
  </w:endnote>
  <w:endnote w:type="continuationSeparator" w:id="0">
    <w:p w14:paraId="7BCE0928" w14:textId="77777777" w:rsidR="00CD4994" w:rsidRDefault="00CD4994" w:rsidP="003D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345B" w14:textId="77777777" w:rsidR="00CD4994" w:rsidRDefault="00CD4994" w:rsidP="003D7968">
      <w:pPr>
        <w:spacing w:after="0" w:line="240" w:lineRule="auto"/>
      </w:pPr>
      <w:r>
        <w:separator/>
      </w:r>
    </w:p>
  </w:footnote>
  <w:footnote w:type="continuationSeparator" w:id="0">
    <w:p w14:paraId="0597BD9D" w14:textId="77777777" w:rsidR="00CD4994" w:rsidRDefault="00CD4994" w:rsidP="003D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8942" w14:textId="77777777" w:rsidR="00AA49FB" w:rsidRDefault="00AA49FB" w:rsidP="00AA49FB">
    <w:pPr>
      <w:pBdr>
        <w:top w:val="nil"/>
        <w:left w:val="nil"/>
        <w:bottom w:val="nil"/>
        <w:right w:val="nil"/>
        <w:between w:val="nil"/>
      </w:pBdr>
      <w:rPr>
        <w:rFonts w:ascii="open sans" w:hAnsi="open sans"/>
        <w:color w:val="000000"/>
      </w:rPr>
    </w:pPr>
    <w:r>
      <w:rPr>
        <w:noProof/>
        <w:lang w:val="es-EC" w:eastAsia="es-EC"/>
      </w:rPr>
      <w:drawing>
        <wp:anchor distT="0" distB="0" distL="114300" distR="114300" simplePos="0" relativeHeight="251659264" behindDoc="0" locked="0" layoutInCell="1" allowOverlap="1" wp14:anchorId="146F8B49" wp14:editId="163F2EFD">
          <wp:simplePos x="0" y="0"/>
          <wp:positionH relativeFrom="column">
            <wp:posOffset>2595880</wp:posOffset>
          </wp:positionH>
          <wp:positionV relativeFrom="paragraph">
            <wp:posOffset>-257810</wp:posOffset>
          </wp:positionV>
          <wp:extent cx="3071495" cy="6946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l="7904" t="32513" r="5495" b="32513"/>
                  <a:stretch>
                    <a:fillRect/>
                  </a:stretch>
                </pic:blipFill>
                <pic:spPr bwMode="auto">
                  <a:xfrm>
                    <a:off x="0" y="0"/>
                    <a:ext cx="3071495" cy="694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rPr>
      <w:drawing>
        <wp:anchor distT="0" distB="0" distL="114300" distR="114300" simplePos="0" relativeHeight="251660288" behindDoc="0" locked="0" layoutInCell="1" allowOverlap="1" wp14:anchorId="10FA4D9F" wp14:editId="6D807898">
          <wp:simplePos x="0" y="0"/>
          <wp:positionH relativeFrom="column">
            <wp:posOffset>0</wp:posOffset>
          </wp:positionH>
          <wp:positionV relativeFrom="paragraph">
            <wp:posOffset>-262890</wp:posOffset>
          </wp:positionV>
          <wp:extent cx="1611630" cy="685165"/>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t="11237" b="8986"/>
                  <a:stretch>
                    <a:fillRect/>
                  </a:stretch>
                </pic:blipFill>
                <pic:spPr bwMode="auto">
                  <a:xfrm>
                    <a:off x="0" y="0"/>
                    <a:ext cx="1611630"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6F15B" w14:textId="77777777" w:rsidR="00AA49FB" w:rsidRDefault="00AA4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43F"/>
    <w:multiLevelType w:val="hybridMultilevel"/>
    <w:tmpl w:val="9E2EC978"/>
    <w:lvl w:ilvl="0" w:tplc="C7244670">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0652AD3"/>
    <w:multiLevelType w:val="hybridMultilevel"/>
    <w:tmpl w:val="9B161326"/>
    <w:lvl w:ilvl="0" w:tplc="300A0019">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350685A"/>
    <w:multiLevelType w:val="hybridMultilevel"/>
    <w:tmpl w:val="9A82F5B8"/>
    <w:lvl w:ilvl="0" w:tplc="93DAA1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5915AD"/>
    <w:multiLevelType w:val="hybridMultilevel"/>
    <w:tmpl w:val="DCDECC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3F0A1CBF"/>
    <w:multiLevelType w:val="hybridMultilevel"/>
    <w:tmpl w:val="10BA26A0"/>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5" w15:restartNumberingAfterBreak="0">
    <w:nsid w:val="4B9851C8"/>
    <w:multiLevelType w:val="hybridMultilevel"/>
    <w:tmpl w:val="7B20D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941E57"/>
    <w:multiLevelType w:val="hybridMultilevel"/>
    <w:tmpl w:val="E58AA03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F0A09DF"/>
    <w:multiLevelType w:val="hybridMultilevel"/>
    <w:tmpl w:val="CBF2AADA"/>
    <w:lvl w:ilvl="0" w:tplc="C7244670">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41030E7"/>
    <w:multiLevelType w:val="hybridMultilevel"/>
    <w:tmpl w:val="11486B84"/>
    <w:lvl w:ilvl="0" w:tplc="180A0001">
      <w:start w:val="1"/>
      <w:numFmt w:val="bullet"/>
      <w:lvlText w:val=""/>
      <w:lvlJc w:val="left"/>
      <w:pPr>
        <w:ind w:left="720" w:hanging="360"/>
      </w:pPr>
      <w:rPr>
        <w:rFonts w:ascii="Symbol" w:hAnsi="Symbol"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5C364CF1"/>
    <w:multiLevelType w:val="hybridMultilevel"/>
    <w:tmpl w:val="E3E46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E714CDF"/>
    <w:multiLevelType w:val="hybridMultilevel"/>
    <w:tmpl w:val="2CDEA8F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7"/>
  </w:num>
  <w:num w:numId="5">
    <w:abstractNumId w:val="0"/>
  </w:num>
  <w:num w:numId="6">
    <w:abstractNumId w:val="10"/>
  </w:num>
  <w:num w:numId="7">
    <w:abstractNumId w:val="4"/>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65"/>
    <w:rsid w:val="00001F88"/>
    <w:rsid w:val="0000358B"/>
    <w:rsid w:val="00005C94"/>
    <w:rsid w:val="00011B9A"/>
    <w:rsid w:val="00047FF4"/>
    <w:rsid w:val="00055DF3"/>
    <w:rsid w:val="0007032D"/>
    <w:rsid w:val="00077083"/>
    <w:rsid w:val="0009139A"/>
    <w:rsid w:val="000953E5"/>
    <w:rsid w:val="000A45F7"/>
    <w:rsid w:val="000A504D"/>
    <w:rsid w:val="000B1BD4"/>
    <w:rsid w:val="000C7DAA"/>
    <w:rsid w:val="000F2C43"/>
    <w:rsid w:val="000F4A32"/>
    <w:rsid w:val="000F6253"/>
    <w:rsid w:val="00100FC0"/>
    <w:rsid w:val="00111CDC"/>
    <w:rsid w:val="001149FA"/>
    <w:rsid w:val="00126BFA"/>
    <w:rsid w:val="00134141"/>
    <w:rsid w:val="001406C9"/>
    <w:rsid w:val="001429ED"/>
    <w:rsid w:val="00143F95"/>
    <w:rsid w:val="001561E7"/>
    <w:rsid w:val="00160B00"/>
    <w:rsid w:val="00164833"/>
    <w:rsid w:val="001815A9"/>
    <w:rsid w:val="00185B71"/>
    <w:rsid w:val="001937B3"/>
    <w:rsid w:val="001A05BC"/>
    <w:rsid w:val="001A636A"/>
    <w:rsid w:val="001B0462"/>
    <w:rsid w:val="001B4D0B"/>
    <w:rsid w:val="001B7F25"/>
    <w:rsid w:val="001C7B94"/>
    <w:rsid w:val="001D583F"/>
    <w:rsid w:val="00200286"/>
    <w:rsid w:val="00210459"/>
    <w:rsid w:val="00231F4B"/>
    <w:rsid w:val="00262B1A"/>
    <w:rsid w:val="00263BA6"/>
    <w:rsid w:val="00282071"/>
    <w:rsid w:val="002B0F8C"/>
    <w:rsid w:val="002B3613"/>
    <w:rsid w:val="002D0F0D"/>
    <w:rsid w:val="002D3C2B"/>
    <w:rsid w:val="002D410F"/>
    <w:rsid w:val="002E3FDB"/>
    <w:rsid w:val="002F362B"/>
    <w:rsid w:val="002F62F5"/>
    <w:rsid w:val="0031077D"/>
    <w:rsid w:val="00312534"/>
    <w:rsid w:val="0031700A"/>
    <w:rsid w:val="00325C56"/>
    <w:rsid w:val="00327E77"/>
    <w:rsid w:val="00350BFE"/>
    <w:rsid w:val="003625F4"/>
    <w:rsid w:val="003671CE"/>
    <w:rsid w:val="00371A80"/>
    <w:rsid w:val="00373F62"/>
    <w:rsid w:val="003774B8"/>
    <w:rsid w:val="00377AD3"/>
    <w:rsid w:val="00380B3D"/>
    <w:rsid w:val="00381350"/>
    <w:rsid w:val="003A2DF3"/>
    <w:rsid w:val="003B112C"/>
    <w:rsid w:val="003B64D2"/>
    <w:rsid w:val="003C1F70"/>
    <w:rsid w:val="003C2F10"/>
    <w:rsid w:val="003C6200"/>
    <w:rsid w:val="003D51D9"/>
    <w:rsid w:val="003D7968"/>
    <w:rsid w:val="003E4CA1"/>
    <w:rsid w:val="003E4E0E"/>
    <w:rsid w:val="003F1464"/>
    <w:rsid w:val="003F725C"/>
    <w:rsid w:val="00400C83"/>
    <w:rsid w:val="00410E95"/>
    <w:rsid w:val="00411906"/>
    <w:rsid w:val="00415F7C"/>
    <w:rsid w:val="00454AAD"/>
    <w:rsid w:val="00463018"/>
    <w:rsid w:val="004646E3"/>
    <w:rsid w:val="0047017B"/>
    <w:rsid w:val="00471BE0"/>
    <w:rsid w:val="00472E2C"/>
    <w:rsid w:val="00474F09"/>
    <w:rsid w:val="00486214"/>
    <w:rsid w:val="00497B42"/>
    <w:rsid w:val="004A1699"/>
    <w:rsid w:val="004D4687"/>
    <w:rsid w:val="004D6D31"/>
    <w:rsid w:val="004D6FF9"/>
    <w:rsid w:val="004F1D0C"/>
    <w:rsid w:val="004F2605"/>
    <w:rsid w:val="005000BF"/>
    <w:rsid w:val="00507DB1"/>
    <w:rsid w:val="00510825"/>
    <w:rsid w:val="00520B92"/>
    <w:rsid w:val="00523A39"/>
    <w:rsid w:val="0054186C"/>
    <w:rsid w:val="00541DB6"/>
    <w:rsid w:val="005466AA"/>
    <w:rsid w:val="0055278E"/>
    <w:rsid w:val="005545AF"/>
    <w:rsid w:val="00556C77"/>
    <w:rsid w:val="00567D7B"/>
    <w:rsid w:val="0057240F"/>
    <w:rsid w:val="00575F90"/>
    <w:rsid w:val="005812B9"/>
    <w:rsid w:val="00583DDD"/>
    <w:rsid w:val="00596189"/>
    <w:rsid w:val="005A571E"/>
    <w:rsid w:val="005B2899"/>
    <w:rsid w:val="005C571D"/>
    <w:rsid w:val="005C67FA"/>
    <w:rsid w:val="005D54C7"/>
    <w:rsid w:val="005E100F"/>
    <w:rsid w:val="00601A07"/>
    <w:rsid w:val="006053D8"/>
    <w:rsid w:val="006110B3"/>
    <w:rsid w:val="0061499E"/>
    <w:rsid w:val="0063123E"/>
    <w:rsid w:val="00633468"/>
    <w:rsid w:val="0063725F"/>
    <w:rsid w:val="00653A6F"/>
    <w:rsid w:val="0065547D"/>
    <w:rsid w:val="006648F9"/>
    <w:rsid w:val="00677E7B"/>
    <w:rsid w:val="006834B6"/>
    <w:rsid w:val="006A0483"/>
    <w:rsid w:val="006A773E"/>
    <w:rsid w:val="006B2104"/>
    <w:rsid w:val="006B4EB1"/>
    <w:rsid w:val="006C3F5D"/>
    <w:rsid w:val="006C64A5"/>
    <w:rsid w:val="006F2247"/>
    <w:rsid w:val="007005D9"/>
    <w:rsid w:val="00713AB6"/>
    <w:rsid w:val="00716F8F"/>
    <w:rsid w:val="0072348E"/>
    <w:rsid w:val="00724D8A"/>
    <w:rsid w:val="007366A3"/>
    <w:rsid w:val="007447B9"/>
    <w:rsid w:val="00756671"/>
    <w:rsid w:val="00767060"/>
    <w:rsid w:val="00770114"/>
    <w:rsid w:val="00780F48"/>
    <w:rsid w:val="00784A8B"/>
    <w:rsid w:val="00787072"/>
    <w:rsid w:val="0079014A"/>
    <w:rsid w:val="007A60E4"/>
    <w:rsid w:val="007B4359"/>
    <w:rsid w:val="007C774A"/>
    <w:rsid w:val="007C7C84"/>
    <w:rsid w:val="007D4230"/>
    <w:rsid w:val="007E120A"/>
    <w:rsid w:val="007E5F07"/>
    <w:rsid w:val="00805665"/>
    <w:rsid w:val="00811CC2"/>
    <w:rsid w:val="00814AA8"/>
    <w:rsid w:val="00815943"/>
    <w:rsid w:val="00841422"/>
    <w:rsid w:val="00847078"/>
    <w:rsid w:val="00854AF0"/>
    <w:rsid w:val="00864B57"/>
    <w:rsid w:val="00871147"/>
    <w:rsid w:val="00875936"/>
    <w:rsid w:val="008801F6"/>
    <w:rsid w:val="00883A6F"/>
    <w:rsid w:val="00886093"/>
    <w:rsid w:val="00892263"/>
    <w:rsid w:val="008A2E4A"/>
    <w:rsid w:val="008D6012"/>
    <w:rsid w:val="008E26FF"/>
    <w:rsid w:val="008E71F0"/>
    <w:rsid w:val="008F51B6"/>
    <w:rsid w:val="00900EEF"/>
    <w:rsid w:val="00910F59"/>
    <w:rsid w:val="00920913"/>
    <w:rsid w:val="0093636E"/>
    <w:rsid w:val="009411FD"/>
    <w:rsid w:val="00941852"/>
    <w:rsid w:val="00941D62"/>
    <w:rsid w:val="00941E8E"/>
    <w:rsid w:val="0095439C"/>
    <w:rsid w:val="009605DA"/>
    <w:rsid w:val="00960FFF"/>
    <w:rsid w:val="009622E0"/>
    <w:rsid w:val="00970C90"/>
    <w:rsid w:val="00971F76"/>
    <w:rsid w:val="00975480"/>
    <w:rsid w:val="009814AA"/>
    <w:rsid w:val="00983B06"/>
    <w:rsid w:val="009875A7"/>
    <w:rsid w:val="00995705"/>
    <w:rsid w:val="00997F46"/>
    <w:rsid w:val="009A275F"/>
    <w:rsid w:val="009D6D25"/>
    <w:rsid w:val="009E2F2D"/>
    <w:rsid w:val="009E389A"/>
    <w:rsid w:val="009E3B0F"/>
    <w:rsid w:val="009F4B79"/>
    <w:rsid w:val="00A071C1"/>
    <w:rsid w:val="00A12E45"/>
    <w:rsid w:val="00A17890"/>
    <w:rsid w:val="00A246E4"/>
    <w:rsid w:val="00A25EE0"/>
    <w:rsid w:val="00A306B1"/>
    <w:rsid w:val="00A3398A"/>
    <w:rsid w:val="00A34F0D"/>
    <w:rsid w:val="00A36F52"/>
    <w:rsid w:val="00A57DF4"/>
    <w:rsid w:val="00A65F6C"/>
    <w:rsid w:val="00A715FF"/>
    <w:rsid w:val="00A93720"/>
    <w:rsid w:val="00AA172A"/>
    <w:rsid w:val="00AA49FB"/>
    <w:rsid w:val="00AB1F39"/>
    <w:rsid w:val="00AB2EDD"/>
    <w:rsid w:val="00AB552D"/>
    <w:rsid w:val="00AC2F25"/>
    <w:rsid w:val="00AC3FBA"/>
    <w:rsid w:val="00AC6B38"/>
    <w:rsid w:val="00AD6C20"/>
    <w:rsid w:val="00AD6C71"/>
    <w:rsid w:val="00AD70EF"/>
    <w:rsid w:val="00AF0F49"/>
    <w:rsid w:val="00B05D28"/>
    <w:rsid w:val="00B238F7"/>
    <w:rsid w:val="00B37DAF"/>
    <w:rsid w:val="00B4714A"/>
    <w:rsid w:val="00B5089F"/>
    <w:rsid w:val="00B53447"/>
    <w:rsid w:val="00B54503"/>
    <w:rsid w:val="00B867EC"/>
    <w:rsid w:val="00BA0A8A"/>
    <w:rsid w:val="00BA49C3"/>
    <w:rsid w:val="00BA573E"/>
    <w:rsid w:val="00BB2047"/>
    <w:rsid w:val="00BB72CE"/>
    <w:rsid w:val="00BC140C"/>
    <w:rsid w:val="00BC24A4"/>
    <w:rsid w:val="00BC4729"/>
    <w:rsid w:val="00BC5424"/>
    <w:rsid w:val="00BC58DE"/>
    <w:rsid w:val="00BF6FBB"/>
    <w:rsid w:val="00C03BFF"/>
    <w:rsid w:val="00C051B8"/>
    <w:rsid w:val="00C06C9B"/>
    <w:rsid w:val="00C2045D"/>
    <w:rsid w:val="00C20FC2"/>
    <w:rsid w:val="00C22258"/>
    <w:rsid w:val="00C32A0F"/>
    <w:rsid w:val="00C332E7"/>
    <w:rsid w:val="00C342C2"/>
    <w:rsid w:val="00C356C8"/>
    <w:rsid w:val="00C4320A"/>
    <w:rsid w:val="00C51E25"/>
    <w:rsid w:val="00C57317"/>
    <w:rsid w:val="00C66749"/>
    <w:rsid w:val="00C83C98"/>
    <w:rsid w:val="00C87139"/>
    <w:rsid w:val="00CA3EB2"/>
    <w:rsid w:val="00CB5E69"/>
    <w:rsid w:val="00CC0940"/>
    <w:rsid w:val="00CD16A2"/>
    <w:rsid w:val="00CD4052"/>
    <w:rsid w:val="00CD4994"/>
    <w:rsid w:val="00CD687D"/>
    <w:rsid w:val="00CE3D65"/>
    <w:rsid w:val="00CE555B"/>
    <w:rsid w:val="00CF3564"/>
    <w:rsid w:val="00D03D08"/>
    <w:rsid w:val="00D2078B"/>
    <w:rsid w:val="00D2223A"/>
    <w:rsid w:val="00D45334"/>
    <w:rsid w:val="00D462DB"/>
    <w:rsid w:val="00D505F3"/>
    <w:rsid w:val="00D56369"/>
    <w:rsid w:val="00D56534"/>
    <w:rsid w:val="00D71FC7"/>
    <w:rsid w:val="00D76E61"/>
    <w:rsid w:val="00D8234C"/>
    <w:rsid w:val="00D852DF"/>
    <w:rsid w:val="00D9009C"/>
    <w:rsid w:val="00DA638B"/>
    <w:rsid w:val="00DB111E"/>
    <w:rsid w:val="00DB4312"/>
    <w:rsid w:val="00DB648F"/>
    <w:rsid w:val="00DC5DAC"/>
    <w:rsid w:val="00DE60A4"/>
    <w:rsid w:val="00DF2E8D"/>
    <w:rsid w:val="00E0526F"/>
    <w:rsid w:val="00E07132"/>
    <w:rsid w:val="00E26C79"/>
    <w:rsid w:val="00E41C39"/>
    <w:rsid w:val="00E44F64"/>
    <w:rsid w:val="00E4566A"/>
    <w:rsid w:val="00E614A7"/>
    <w:rsid w:val="00E6308C"/>
    <w:rsid w:val="00E6382D"/>
    <w:rsid w:val="00E712F4"/>
    <w:rsid w:val="00E76759"/>
    <w:rsid w:val="00E76E55"/>
    <w:rsid w:val="00E83FDB"/>
    <w:rsid w:val="00E86632"/>
    <w:rsid w:val="00E8725E"/>
    <w:rsid w:val="00E92BC7"/>
    <w:rsid w:val="00EA09F8"/>
    <w:rsid w:val="00EA0DF4"/>
    <w:rsid w:val="00EA19FF"/>
    <w:rsid w:val="00EC100F"/>
    <w:rsid w:val="00EC70DA"/>
    <w:rsid w:val="00ED076A"/>
    <w:rsid w:val="00ED75A2"/>
    <w:rsid w:val="00F033BA"/>
    <w:rsid w:val="00F05BEB"/>
    <w:rsid w:val="00F06680"/>
    <w:rsid w:val="00F07AD9"/>
    <w:rsid w:val="00F17E52"/>
    <w:rsid w:val="00F22075"/>
    <w:rsid w:val="00F35657"/>
    <w:rsid w:val="00F44B1F"/>
    <w:rsid w:val="00F46125"/>
    <w:rsid w:val="00F523AA"/>
    <w:rsid w:val="00F60D1D"/>
    <w:rsid w:val="00F630D2"/>
    <w:rsid w:val="00F734A7"/>
    <w:rsid w:val="00F7388B"/>
    <w:rsid w:val="00F843AF"/>
    <w:rsid w:val="00F9278E"/>
    <w:rsid w:val="00F9733E"/>
    <w:rsid w:val="00FA454D"/>
    <w:rsid w:val="00FC2B38"/>
    <w:rsid w:val="00FC502C"/>
    <w:rsid w:val="00FD36DA"/>
    <w:rsid w:val="00FD58FD"/>
    <w:rsid w:val="00FF23F6"/>
    <w:rsid w:val="00FF3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F8E8"/>
  <w15:chartTrackingRefBased/>
  <w15:docId w15:val="{7D86FD01-B470-4EEC-8C76-AE3986AD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D65"/>
  </w:style>
  <w:style w:type="paragraph" w:styleId="Heading1">
    <w:name w:val="heading 1"/>
    <w:basedOn w:val="Normal"/>
    <w:next w:val="Normal"/>
    <w:link w:val="Heading1Char"/>
    <w:uiPriority w:val="9"/>
    <w:qFormat/>
    <w:rsid w:val="00941E8E"/>
    <w:pPr>
      <w:keepNext/>
      <w:keepLines/>
      <w:widowControl w:val="0"/>
      <w:spacing w:before="240" w:after="0" w:line="240" w:lineRule="auto"/>
      <w:outlineLvl w:val="0"/>
    </w:pPr>
    <w:rPr>
      <w:rFonts w:asciiTheme="majorHAnsi" w:eastAsiaTheme="majorEastAsia" w:hAnsiTheme="majorHAnsi" w:cstheme="majorBidi"/>
      <w:snapToGrid w:val="0"/>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 2 IND,List Paragraph (numbered (a)),text,titulo 3,Bullets,Párrafo de lista1,normal,Normal1,References,WB List Paragraph,Dot pt,F5 List Paragraph,No Spacing1,List Paragraph Char Char Char,Indicator Text,Numbered Para 1,Bullet 1,3"/>
    <w:basedOn w:val="Normal"/>
    <w:link w:val="ListParagraphChar"/>
    <w:uiPriority w:val="34"/>
    <w:qFormat/>
    <w:rsid w:val="00CE3D65"/>
    <w:pPr>
      <w:ind w:left="720"/>
      <w:contextualSpacing/>
    </w:pPr>
  </w:style>
  <w:style w:type="paragraph" w:styleId="FootnoteText">
    <w:name w:val="footnote text"/>
    <w:aliases w:val="FOOTNOTES,fn,Texto nota pie Car Car Car,single space,Footnote Text Char Char Char,Footnote Text1 Char,Footnote Text2,Footnote Text Char Char Char1 Char,Footnote Text Char Char Char1,ft,ADB,footnote text,Char,Char Char Char,Car,Footnote"/>
    <w:basedOn w:val="Normal"/>
    <w:link w:val="FootnoteTextChar"/>
    <w:uiPriority w:val="99"/>
    <w:rsid w:val="003D7968"/>
    <w:pPr>
      <w:spacing w:after="0" w:line="240" w:lineRule="auto"/>
    </w:pPr>
    <w:rPr>
      <w:rFonts w:ascii="Times New Roman" w:eastAsia="Times New Roman" w:hAnsi="Times New Roman" w:cs="Times New Roman"/>
      <w:sz w:val="20"/>
      <w:szCs w:val="20"/>
      <w:lang w:val="en-GB" w:eastAsia="es-ES"/>
    </w:rPr>
  </w:style>
  <w:style w:type="character" w:customStyle="1" w:styleId="FootnoteTextChar">
    <w:name w:val="Footnote Text Char"/>
    <w:aliases w:val="FOOTNOTES Char,fn Char,Texto nota pie Car Car Car Char,single space Char,Footnote Text Char Char Char Char,Footnote Text1 Char Char,Footnote Text2 Char,Footnote Text Char Char Char1 Char Char,Footnote Text Char Char Char1 Char1"/>
    <w:basedOn w:val="DefaultParagraphFont"/>
    <w:link w:val="FootnoteText"/>
    <w:uiPriority w:val="99"/>
    <w:rsid w:val="003D7968"/>
    <w:rPr>
      <w:rFonts w:ascii="Times New Roman" w:eastAsia="Times New Roman" w:hAnsi="Times New Roman" w:cs="Times New Roman"/>
      <w:sz w:val="20"/>
      <w:szCs w:val="20"/>
      <w:lang w:val="en-GB" w:eastAsia="es-ES"/>
    </w:rPr>
  </w:style>
  <w:style w:type="character" w:styleId="FootnoteReference">
    <w:name w:val="footnote reference"/>
    <w:aliases w:val="ftref,Ref. de nota al pi,Char Char,Ref. de nota al pie.,BVI fnr,BVI fnr Car Car,BVI fnr Char Car Car Car,BVI fnr Char Car Car Car Char,BVI fnr Car,BVI fnr Car Car Car Car,BVI fnr Char Char,BVI fnr Car Car Char Char, BVI fnr Char Char"/>
    <w:link w:val="BVIfnrCharCarCar"/>
    <w:qFormat/>
    <w:rsid w:val="003D7968"/>
    <w:rPr>
      <w:vertAlign w:val="superscript"/>
    </w:rPr>
  </w:style>
  <w:style w:type="paragraph" w:customStyle="1" w:styleId="BVIfnrCharCarCar">
    <w:name w:val="BVI fnr Char Car Car"/>
    <w:basedOn w:val="Normal"/>
    <w:link w:val="FootnoteReference"/>
    <w:rsid w:val="003D7968"/>
    <w:pPr>
      <w:spacing w:line="240" w:lineRule="exact"/>
    </w:pPr>
    <w:rPr>
      <w:vertAlign w:val="superscript"/>
    </w:rPr>
  </w:style>
  <w:style w:type="character" w:customStyle="1" w:styleId="ListParagraphChar">
    <w:name w:val="List Paragraph Char"/>
    <w:aliases w:val="TIT 2 IND Char,List Paragraph (numbered (a)) Char,text Char,titulo 3 Char,Bullets Char,Párrafo de lista1 Char,normal Char,Normal1 Char,References Char,WB List Paragraph Char,Dot pt Char,F5 List Paragraph Char,No Spacing1 Char,3 Char"/>
    <w:link w:val="ListParagraph"/>
    <w:uiPriority w:val="34"/>
    <w:qFormat/>
    <w:locked/>
    <w:rsid w:val="003D7968"/>
  </w:style>
  <w:style w:type="character" w:customStyle="1" w:styleId="Cuerpodeltexto">
    <w:name w:val="Cuerpo del texto_"/>
    <w:basedOn w:val="DefaultParagraphFont"/>
    <w:link w:val="Cuerpodeltexto0"/>
    <w:rsid w:val="00126BFA"/>
    <w:rPr>
      <w:rFonts w:ascii="Calibri" w:eastAsia="Calibri" w:hAnsi="Calibri" w:cs="Calibri"/>
      <w:sz w:val="21"/>
      <w:szCs w:val="21"/>
      <w:shd w:val="clear" w:color="auto" w:fill="FFFFFF"/>
    </w:rPr>
  </w:style>
  <w:style w:type="paragraph" w:customStyle="1" w:styleId="Cuerpodeltexto0">
    <w:name w:val="Cuerpo del texto"/>
    <w:basedOn w:val="Normal"/>
    <w:link w:val="Cuerpodeltexto"/>
    <w:rsid w:val="00126BFA"/>
    <w:pPr>
      <w:shd w:val="clear" w:color="auto" w:fill="FFFFFF"/>
      <w:spacing w:before="1980" w:after="0" w:line="264" w:lineRule="exact"/>
      <w:ind w:hanging="360"/>
    </w:pPr>
    <w:rPr>
      <w:rFonts w:ascii="Calibri" w:eastAsia="Calibri" w:hAnsi="Calibri" w:cs="Calibri"/>
      <w:sz w:val="21"/>
      <w:szCs w:val="21"/>
    </w:rPr>
  </w:style>
  <w:style w:type="paragraph" w:styleId="BalloonText">
    <w:name w:val="Balloon Text"/>
    <w:basedOn w:val="Normal"/>
    <w:link w:val="BalloonTextChar"/>
    <w:uiPriority w:val="99"/>
    <w:semiHidden/>
    <w:unhideWhenUsed/>
    <w:rsid w:val="00263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A6"/>
    <w:rPr>
      <w:rFonts w:ascii="Segoe UI" w:hAnsi="Segoe UI" w:cs="Segoe UI"/>
      <w:sz w:val="18"/>
      <w:szCs w:val="18"/>
    </w:rPr>
  </w:style>
  <w:style w:type="character" w:styleId="CommentReference">
    <w:name w:val="annotation reference"/>
    <w:basedOn w:val="DefaultParagraphFont"/>
    <w:uiPriority w:val="99"/>
    <w:semiHidden/>
    <w:unhideWhenUsed/>
    <w:rsid w:val="00E614A7"/>
    <w:rPr>
      <w:sz w:val="16"/>
      <w:szCs w:val="16"/>
    </w:rPr>
  </w:style>
  <w:style w:type="paragraph" w:styleId="CommentText">
    <w:name w:val="annotation text"/>
    <w:basedOn w:val="Normal"/>
    <w:link w:val="CommentTextChar"/>
    <w:uiPriority w:val="99"/>
    <w:semiHidden/>
    <w:unhideWhenUsed/>
    <w:rsid w:val="00E614A7"/>
    <w:pPr>
      <w:spacing w:line="240" w:lineRule="auto"/>
    </w:pPr>
    <w:rPr>
      <w:sz w:val="20"/>
      <w:szCs w:val="20"/>
    </w:rPr>
  </w:style>
  <w:style w:type="character" w:customStyle="1" w:styleId="CommentTextChar">
    <w:name w:val="Comment Text Char"/>
    <w:basedOn w:val="DefaultParagraphFont"/>
    <w:link w:val="CommentText"/>
    <w:uiPriority w:val="99"/>
    <w:semiHidden/>
    <w:rsid w:val="00E614A7"/>
    <w:rPr>
      <w:sz w:val="20"/>
      <w:szCs w:val="20"/>
    </w:rPr>
  </w:style>
  <w:style w:type="paragraph" w:styleId="CommentSubject">
    <w:name w:val="annotation subject"/>
    <w:basedOn w:val="CommentText"/>
    <w:next w:val="CommentText"/>
    <w:link w:val="CommentSubjectChar"/>
    <w:uiPriority w:val="99"/>
    <w:semiHidden/>
    <w:unhideWhenUsed/>
    <w:rsid w:val="00E614A7"/>
    <w:rPr>
      <w:b/>
      <w:bCs/>
    </w:rPr>
  </w:style>
  <w:style w:type="character" w:customStyle="1" w:styleId="CommentSubjectChar">
    <w:name w:val="Comment Subject Char"/>
    <w:basedOn w:val="CommentTextChar"/>
    <w:link w:val="CommentSubject"/>
    <w:uiPriority w:val="99"/>
    <w:semiHidden/>
    <w:rsid w:val="00E614A7"/>
    <w:rPr>
      <w:b/>
      <w:bCs/>
      <w:sz w:val="20"/>
      <w:szCs w:val="20"/>
    </w:rPr>
  </w:style>
  <w:style w:type="paragraph" w:styleId="NoSpacing">
    <w:name w:val="No Spacing"/>
    <w:uiPriority w:val="1"/>
    <w:qFormat/>
    <w:rsid w:val="002D0F0D"/>
    <w:pPr>
      <w:widowControl w:val="0"/>
      <w:suppressAutoHyphens/>
      <w:spacing w:after="0" w:line="240" w:lineRule="auto"/>
    </w:pPr>
    <w:rPr>
      <w:rFonts w:ascii="Times New Roman" w:eastAsia="SimSun" w:hAnsi="Times New Roman" w:cs="Mangal"/>
      <w:kern w:val="1"/>
      <w:sz w:val="24"/>
      <w:szCs w:val="21"/>
      <w:lang w:val="es-EC" w:eastAsia="zh-CN" w:bidi="hi-IN"/>
    </w:rPr>
  </w:style>
  <w:style w:type="table" w:styleId="TableGrid">
    <w:name w:val="Table Grid"/>
    <w:basedOn w:val="TableNormal"/>
    <w:uiPriority w:val="39"/>
    <w:rsid w:val="00F22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0A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har">
    <w:name w:val="Heading 1 Char"/>
    <w:basedOn w:val="DefaultParagraphFont"/>
    <w:link w:val="Heading1"/>
    <w:uiPriority w:val="9"/>
    <w:rsid w:val="00941E8E"/>
    <w:rPr>
      <w:rFonts w:asciiTheme="majorHAnsi" w:eastAsiaTheme="majorEastAsia" w:hAnsiTheme="majorHAnsi" w:cstheme="majorBidi"/>
      <w:snapToGrid w:val="0"/>
      <w:color w:val="2F5496" w:themeColor="accent1" w:themeShade="BF"/>
      <w:sz w:val="32"/>
      <w:szCs w:val="32"/>
      <w:lang w:val="en-GB"/>
    </w:rPr>
  </w:style>
  <w:style w:type="character" w:styleId="Hyperlink">
    <w:name w:val="Hyperlink"/>
    <w:basedOn w:val="DefaultParagraphFont"/>
    <w:uiPriority w:val="99"/>
    <w:unhideWhenUsed/>
    <w:rsid w:val="000F6253"/>
    <w:rPr>
      <w:color w:val="0563C1" w:themeColor="hyperlink"/>
      <w:u w:val="single"/>
    </w:rPr>
  </w:style>
  <w:style w:type="paragraph" w:styleId="Header">
    <w:name w:val="header"/>
    <w:basedOn w:val="Normal"/>
    <w:link w:val="HeaderChar"/>
    <w:uiPriority w:val="99"/>
    <w:unhideWhenUsed/>
    <w:rsid w:val="00AA4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FB"/>
  </w:style>
  <w:style w:type="paragraph" w:styleId="Footer">
    <w:name w:val="footer"/>
    <w:basedOn w:val="Normal"/>
    <w:link w:val="FooterChar"/>
    <w:uiPriority w:val="99"/>
    <w:unhideWhenUsed/>
    <w:rsid w:val="00AA4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08113">
      <w:bodyDiv w:val="1"/>
      <w:marLeft w:val="0"/>
      <w:marRight w:val="0"/>
      <w:marTop w:val="0"/>
      <w:marBottom w:val="0"/>
      <w:divBdr>
        <w:top w:val="none" w:sz="0" w:space="0" w:color="auto"/>
        <w:left w:val="none" w:sz="0" w:space="0" w:color="auto"/>
        <w:bottom w:val="none" w:sz="0" w:space="0" w:color="auto"/>
        <w:right w:val="none" w:sz="0" w:space="0" w:color="auto"/>
      </w:divBdr>
    </w:div>
    <w:div w:id="1213422377">
      <w:bodyDiv w:val="1"/>
      <w:marLeft w:val="0"/>
      <w:marRight w:val="0"/>
      <w:marTop w:val="0"/>
      <w:marBottom w:val="0"/>
      <w:divBdr>
        <w:top w:val="none" w:sz="0" w:space="0" w:color="auto"/>
        <w:left w:val="none" w:sz="0" w:space="0" w:color="auto"/>
        <w:bottom w:val="none" w:sz="0" w:space="0" w:color="auto"/>
        <w:right w:val="none" w:sz="0" w:space="0" w:color="auto"/>
      </w:divBdr>
    </w:div>
    <w:div w:id="1408455029">
      <w:bodyDiv w:val="1"/>
      <w:marLeft w:val="0"/>
      <w:marRight w:val="0"/>
      <w:marTop w:val="0"/>
      <w:marBottom w:val="0"/>
      <w:divBdr>
        <w:top w:val="none" w:sz="0" w:space="0" w:color="auto"/>
        <w:left w:val="none" w:sz="0" w:space="0" w:color="auto"/>
        <w:bottom w:val="none" w:sz="0" w:space="0" w:color="auto"/>
        <w:right w:val="none" w:sz="0" w:space="0" w:color="auto"/>
      </w:divBdr>
    </w:div>
    <w:div w:id="1784692471">
      <w:bodyDiv w:val="1"/>
      <w:marLeft w:val="0"/>
      <w:marRight w:val="0"/>
      <w:marTop w:val="0"/>
      <w:marBottom w:val="0"/>
      <w:divBdr>
        <w:top w:val="none" w:sz="0" w:space="0" w:color="auto"/>
        <w:left w:val="none" w:sz="0" w:space="0" w:color="auto"/>
        <w:bottom w:val="none" w:sz="0" w:space="0" w:color="auto"/>
        <w:right w:val="none" w:sz="0" w:space="0" w:color="auto"/>
      </w:divBdr>
    </w:div>
    <w:div w:id="1801024048">
      <w:bodyDiv w:val="1"/>
      <w:marLeft w:val="0"/>
      <w:marRight w:val="0"/>
      <w:marTop w:val="0"/>
      <w:marBottom w:val="0"/>
      <w:divBdr>
        <w:top w:val="none" w:sz="0" w:space="0" w:color="auto"/>
        <w:left w:val="none" w:sz="0" w:space="0" w:color="auto"/>
        <w:bottom w:val="none" w:sz="0" w:space="0" w:color="auto"/>
        <w:right w:val="none" w:sz="0" w:space="0" w:color="auto"/>
      </w:divBdr>
    </w:div>
    <w:div w:id="20204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org/spanish/millenniumgo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org/ga/search/view_doc.asp?symbol=A/RES/34/180&amp;Lang=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fpa.org/es/conferencia-internacional-sobre-la-poblaci%C3%B3n-y-el-desarroll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org/womenwatch/daw/beijing/platform/" TargetMode="External"/><Relationship Id="rId5" Type="http://schemas.openxmlformats.org/officeDocument/2006/relationships/numbering" Target="numbering.xml"/><Relationship Id="rId15" Type="http://schemas.openxmlformats.org/officeDocument/2006/relationships/hyperlink" Target="http://www.un.org/ga/search/view_doc.asp?symbol=S/RES/1820(2008)&amp;Lang=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org/ga/search/view_doc.asp?symbol=S/RES/1325(2000)&amp;Lang=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6E0A4E1105774480B1987857BEC55E" ma:contentTypeVersion="13" ma:contentTypeDescription="Create a new document." ma:contentTypeScope="" ma:versionID="7328dd7dfdf81143f0fd59190278c813">
  <xsd:schema xmlns:xsd="http://www.w3.org/2001/XMLSchema" xmlns:xs="http://www.w3.org/2001/XMLSchema" xmlns:p="http://schemas.microsoft.com/office/2006/metadata/properties" xmlns:ns3="8a9324b5-3759-41cf-8a58-fb303c7f78d8" xmlns:ns4="12c1ee3f-94ef-497e-9428-c480f9a97a07" targetNamespace="http://schemas.microsoft.com/office/2006/metadata/properties" ma:root="true" ma:fieldsID="b0955b71348efe722d8ba1ba48760828" ns3:_="" ns4:_="">
    <xsd:import namespace="8a9324b5-3759-41cf-8a58-fb303c7f78d8"/>
    <xsd:import namespace="12c1ee3f-94ef-497e-9428-c480f9a97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324b5-3759-41cf-8a58-fb303c7f78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c1ee3f-94ef-497e-9428-c480f9a97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621B2-78D4-488C-A5D4-8A7A3311C424}">
  <ds:schemaRefs>
    <ds:schemaRef ds:uri="http://schemas.openxmlformats.org/officeDocument/2006/bibliography"/>
  </ds:schemaRefs>
</ds:datastoreItem>
</file>

<file path=customXml/itemProps2.xml><?xml version="1.0" encoding="utf-8"?>
<ds:datastoreItem xmlns:ds="http://schemas.openxmlformats.org/officeDocument/2006/customXml" ds:itemID="{639B3AC5-6AA7-495A-A6A0-DA73C5759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324b5-3759-41cf-8a58-fb303c7f78d8"/>
    <ds:schemaRef ds:uri="12c1ee3f-94ef-497e-9428-c480f9a97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0F24C-898B-4DFE-A92E-32C0038E5673}">
  <ds:schemaRefs>
    <ds:schemaRef ds:uri="http://schemas.microsoft.com/sharepoint/v3/contenttype/forms"/>
  </ds:schemaRefs>
</ds:datastoreItem>
</file>

<file path=customXml/itemProps4.xml><?xml version="1.0" encoding="utf-8"?>
<ds:datastoreItem xmlns:ds="http://schemas.openxmlformats.org/officeDocument/2006/customXml" ds:itemID="{73091370-CC81-45C4-BC21-48FD8C45AF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2199</Words>
  <Characters>12537</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Carla Veintimilla</cp:lastModifiedBy>
  <cp:revision>5</cp:revision>
  <cp:lastPrinted>2021-03-19T18:23:00Z</cp:lastPrinted>
  <dcterms:created xsi:type="dcterms:W3CDTF">2021-03-25T15:56:00Z</dcterms:created>
  <dcterms:modified xsi:type="dcterms:W3CDTF">2021-04-15T17:41:00Z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0x010100966E0A4E1105774480B1987857BEC55E</vt:lpwstr>
  </property>
</Properties>
</file>