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30C2" w:rsidP="007C2D3E" w:rsidRDefault="0034242F" w14:paraId="00474736" w14:textId="77777777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6A6F949" wp14:editId="5EB64BA5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2133600" cy="853440"/>
            <wp:effectExtent l="0" t="0" r="0" b="0"/>
            <wp:wrapSquare wrapText="bothSides"/>
            <wp:docPr id="2" name="Imagen 1" descr="Description: UN_Women_Spanish_Blue_CMYK_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UN_Women_Spanish_Blue_CMYK_small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0C2" w:rsidP="007C2D3E" w:rsidRDefault="00E330C2" w14:paraId="498396EB" w14:textId="77777777">
      <w:pPr>
        <w:jc w:val="both"/>
      </w:pPr>
    </w:p>
    <w:p w:rsidR="00E536DF" w:rsidP="007C2D3E" w:rsidRDefault="00E536DF" w14:paraId="584186F8" w14:textId="77777777">
      <w:pPr>
        <w:jc w:val="both"/>
        <w:rPr>
          <w:b/>
          <w:sz w:val="24"/>
          <w:szCs w:val="24"/>
        </w:rPr>
      </w:pPr>
    </w:p>
    <w:p w:rsidR="007C2D3E" w:rsidP="007C2D3E" w:rsidRDefault="008C6175" w14:paraId="64E3B8E6" w14:textId="77777777">
      <w:pPr>
        <w:jc w:val="center"/>
        <w:rPr>
          <w:b/>
          <w:sz w:val="24"/>
          <w:szCs w:val="24"/>
        </w:rPr>
      </w:pPr>
      <w:r w:rsidRPr="00E536DF">
        <w:rPr>
          <w:b/>
          <w:sz w:val="24"/>
          <w:szCs w:val="24"/>
        </w:rPr>
        <w:t>TERMINOS DE REFERENCIA GRUPO ASESOR DE LA SOCIEDAD CIVIL DE</w:t>
      </w:r>
    </w:p>
    <w:p w:rsidRPr="00E536DF" w:rsidR="008C6175" w:rsidP="007C2D3E" w:rsidRDefault="008C6175" w14:paraId="0F394379" w14:textId="77777777">
      <w:pPr>
        <w:jc w:val="center"/>
        <w:rPr>
          <w:b/>
          <w:sz w:val="24"/>
          <w:szCs w:val="24"/>
        </w:rPr>
      </w:pPr>
      <w:r w:rsidRPr="00E536DF">
        <w:rPr>
          <w:b/>
          <w:sz w:val="24"/>
          <w:szCs w:val="24"/>
        </w:rPr>
        <w:t xml:space="preserve">ONU MUJERES </w:t>
      </w:r>
      <w:r w:rsidRPr="00E536DF" w:rsidR="001378E9">
        <w:rPr>
          <w:b/>
          <w:sz w:val="24"/>
          <w:szCs w:val="24"/>
        </w:rPr>
        <w:t xml:space="preserve">PARA </w:t>
      </w:r>
      <w:r w:rsidRPr="00E536DF" w:rsidR="00E330C2">
        <w:rPr>
          <w:b/>
          <w:sz w:val="24"/>
          <w:szCs w:val="24"/>
        </w:rPr>
        <w:t>ECUADOR</w:t>
      </w:r>
    </w:p>
    <w:p w:rsidR="00E146FA" w:rsidP="007C2D3E" w:rsidRDefault="00E146FA" w14:paraId="22DE2C5C" w14:textId="77777777">
      <w:pPr>
        <w:jc w:val="both"/>
        <w:rPr>
          <w:b/>
          <w:sz w:val="24"/>
          <w:szCs w:val="24"/>
        </w:rPr>
      </w:pPr>
    </w:p>
    <w:p w:rsidRPr="00E146FA" w:rsidR="008C6175" w:rsidP="007C2D3E" w:rsidRDefault="008C6175" w14:paraId="40589020" w14:textId="77777777">
      <w:pPr>
        <w:jc w:val="both"/>
        <w:rPr>
          <w:b/>
          <w:sz w:val="24"/>
          <w:szCs w:val="24"/>
        </w:rPr>
      </w:pPr>
      <w:bookmarkStart w:name="OLE_LINK1" w:id="0"/>
      <w:bookmarkStart w:name="OLE_LINK2" w:id="1"/>
      <w:r w:rsidRPr="00E146FA">
        <w:rPr>
          <w:b/>
          <w:sz w:val="24"/>
          <w:szCs w:val="24"/>
        </w:rPr>
        <w:t xml:space="preserve">1. Naturaleza </w:t>
      </w:r>
    </w:p>
    <w:p w:rsidRPr="00E536DF" w:rsidR="00E330C2" w:rsidP="007C2D3E" w:rsidRDefault="008C6175" w14:paraId="209DF923" w14:textId="77777777">
      <w:p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Los Grupos Asesores de la Sociedad Civil de ONU Mujeres son cuerpos</w:t>
      </w:r>
      <w:r w:rsidR="007134AC">
        <w:rPr>
          <w:sz w:val="24"/>
          <w:szCs w:val="24"/>
        </w:rPr>
        <w:t xml:space="preserve"> asesores establecidos por ONU Mujeres a nivel regional y nacional </w:t>
      </w:r>
      <w:r w:rsidRPr="00E536DF">
        <w:rPr>
          <w:sz w:val="24"/>
          <w:szCs w:val="24"/>
        </w:rPr>
        <w:t xml:space="preserve">a fin de facilitar consultas efectivas, continuas y estructuradas entre la sociedad civil y ONU Mujeres. </w:t>
      </w:r>
    </w:p>
    <w:p w:rsidRPr="00E536DF" w:rsidR="004A5AE4" w:rsidP="007C2D3E" w:rsidRDefault="008C19C4" w14:paraId="676B8190" w14:textId="77777777">
      <w:pPr>
        <w:jc w:val="both"/>
        <w:rPr>
          <w:sz w:val="24"/>
          <w:szCs w:val="24"/>
        </w:rPr>
      </w:pPr>
      <w:r w:rsidRPr="00D8059D">
        <w:rPr>
          <w:rFonts w:cs="Calibri"/>
          <w:color w:val="000000"/>
          <w:sz w:val="24"/>
          <w:szCs w:val="24"/>
        </w:rPr>
        <w:t xml:space="preserve">El Grupo Asesor es un espacio fundamental para articular una propuesta común de las organizaciones de mujeres del Ecuador. </w:t>
      </w:r>
    </w:p>
    <w:bookmarkEnd w:id="0"/>
    <w:bookmarkEnd w:id="1"/>
    <w:p w:rsidRPr="00E146FA" w:rsidR="008C6175" w:rsidP="007C2D3E" w:rsidRDefault="008C6175" w14:paraId="225666F4" w14:textId="77777777">
      <w:pPr>
        <w:jc w:val="both"/>
        <w:rPr>
          <w:b/>
          <w:sz w:val="24"/>
          <w:szCs w:val="24"/>
        </w:rPr>
      </w:pPr>
      <w:r w:rsidRPr="00E146FA">
        <w:rPr>
          <w:b/>
          <w:sz w:val="24"/>
          <w:szCs w:val="24"/>
        </w:rPr>
        <w:t xml:space="preserve">2. Objetivo </w:t>
      </w:r>
    </w:p>
    <w:p w:rsidRPr="00E536DF" w:rsidR="008C6175" w:rsidP="007C2D3E" w:rsidRDefault="008C6175" w14:paraId="67B858DC" w14:textId="77777777">
      <w:pPr>
        <w:jc w:val="both"/>
        <w:rPr>
          <w:sz w:val="24"/>
          <w:szCs w:val="24"/>
        </w:rPr>
      </w:pPr>
      <w:r w:rsidRPr="00E536DF">
        <w:rPr>
          <w:sz w:val="24"/>
          <w:szCs w:val="24"/>
        </w:rPr>
        <w:t xml:space="preserve">Enriquecer el desarrollo de políticas y programas a nivel </w:t>
      </w:r>
      <w:r w:rsidRPr="00E536DF" w:rsidR="001378E9">
        <w:rPr>
          <w:sz w:val="24"/>
          <w:szCs w:val="24"/>
        </w:rPr>
        <w:t>nacional y local,</w:t>
      </w:r>
      <w:r w:rsidRPr="00E536DF">
        <w:rPr>
          <w:sz w:val="24"/>
          <w:szCs w:val="24"/>
        </w:rPr>
        <w:t xml:space="preserve"> con la experiencia, perspectivas y conocimientos de la sociedad civil y promover alianzas sostenibles entre ONU Mujeres y la sociedad civil para avanzar en la igualdad de género y el empoderamiento de las mujeres. </w:t>
      </w:r>
    </w:p>
    <w:p w:rsidRPr="00E146FA" w:rsidR="008C6175" w:rsidP="6D05DE96" w:rsidRDefault="008C6175" w14:paraId="2635CEEF" w14:textId="3876B1CE">
      <w:pPr>
        <w:jc w:val="both"/>
        <w:rPr>
          <w:b w:val="1"/>
          <w:bCs w:val="1"/>
          <w:sz w:val="24"/>
          <w:szCs w:val="24"/>
        </w:rPr>
      </w:pPr>
      <w:r w:rsidRPr="6D05DE96" w:rsidR="008C6175">
        <w:rPr>
          <w:b w:val="1"/>
          <w:bCs w:val="1"/>
          <w:sz w:val="24"/>
          <w:szCs w:val="24"/>
        </w:rPr>
        <w:t xml:space="preserve">3. Mandato: Resolución de la Asamblea General, Visión y Plan </w:t>
      </w:r>
      <w:r w:rsidRPr="6D05DE96" w:rsidR="007134AC">
        <w:rPr>
          <w:b w:val="1"/>
          <w:bCs w:val="1"/>
          <w:sz w:val="24"/>
          <w:szCs w:val="24"/>
        </w:rPr>
        <w:t>de Acción, Plan Estratégic</w:t>
      </w:r>
      <w:r w:rsidRPr="6D05DE96" w:rsidR="007134AC">
        <w:rPr>
          <w:b w:val="1"/>
          <w:bCs w:val="1"/>
          <w:sz w:val="24"/>
          <w:szCs w:val="24"/>
        </w:rPr>
        <w:t xml:space="preserve">o </w:t>
      </w:r>
      <w:r w:rsidRPr="6D05DE96" w:rsidR="0034242F">
        <w:rPr>
          <w:b w:val="1"/>
          <w:bCs w:val="1"/>
          <w:sz w:val="24"/>
          <w:szCs w:val="24"/>
        </w:rPr>
        <w:t>20</w:t>
      </w:r>
      <w:r w:rsidRPr="6D05DE96" w:rsidR="73AF9832">
        <w:rPr>
          <w:b w:val="1"/>
          <w:bCs w:val="1"/>
          <w:sz w:val="24"/>
          <w:szCs w:val="24"/>
        </w:rPr>
        <w:t>14</w:t>
      </w:r>
      <w:r w:rsidRPr="6D05DE96" w:rsidR="0034242F">
        <w:rPr>
          <w:b w:val="1"/>
          <w:bCs w:val="1"/>
          <w:sz w:val="24"/>
          <w:szCs w:val="24"/>
        </w:rPr>
        <w:t>-20</w:t>
      </w:r>
      <w:r w:rsidRPr="6D05DE96" w:rsidR="0EE634A2">
        <w:rPr>
          <w:b w:val="1"/>
          <w:bCs w:val="1"/>
          <w:sz w:val="24"/>
          <w:szCs w:val="24"/>
        </w:rPr>
        <w:t>17</w:t>
      </w:r>
      <w:r w:rsidRPr="6D05DE96" w:rsidR="008C6175">
        <w:rPr>
          <w:b w:val="1"/>
          <w:bCs w:val="1"/>
          <w:sz w:val="24"/>
          <w:szCs w:val="24"/>
        </w:rPr>
        <w:t xml:space="preserve"> </w:t>
      </w:r>
    </w:p>
    <w:p w:rsidRPr="0034242F" w:rsidR="009C3F27" w:rsidP="6D05DE96" w:rsidRDefault="008C6175" w14:paraId="79506696" w14:textId="77777777" w14:noSpellErr="1">
      <w:pPr>
        <w:jc w:val="both"/>
        <w:rPr>
          <w:sz w:val="24"/>
          <w:szCs w:val="24"/>
        </w:rPr>
      </w:pPr>
      <w:r w:rsidRPr="6D05DE96" w:rsidR="008C6175">
        <w:rPr>
          <w:sz w:val="24"/>
          <w:szCs w:val="24"/>
        </w:rPr>
        <w:t xml:space="preserve">La Asamblea General </w:t>
      </w:r>
      <w:r w:rsidRPr="6D05DE96" w:rsidR="00E536DF">
        <w:rPr>
          <w:sz w:val="24"/>
          <w:szCs w:val="24"/>
        </w:rPr>
        <w:t>de Naciones Unidas</w:t>
      </w:r>
      <w:r w:rsidRPr="6D05DE96" w:rsidR="008C6175">
        <w:rPr>
          <w:sz w:val="24"/>
          <w:szCs w:val="24"/>
        </w:rPr>
        <w:t xml:space="preserve"> </w:t>
      </w:r>
      <w:r w:rsidRPr="6D05DE96" w:rsidR="00D73EED">
        <w:rPr>
          <w:sz w:val="24"/>
          <w:szCs w:val="24"/>
        </w:rPr>
        <w:t xml:space="preserve">solicitó </w:t>
      </w:r>
      <w:r w:rsidRPr="6D05DE96" w:rsidR="008C6175">
        <w:rPr>
          <w:sz w:val="24"/>
          <w:szCs w:val="24"/>
        </w:rPr>
        <w:t>a la persona que dirija la Entidad que continúe la práctica existente de realizar consultas efectivas con las organiza</w:t>
      </w:r>
      <w:r w:rsidRPr="6D05DE96" w:rsidR="00D73EED">
        <w:rPr>
          <w:sz w:val="24"/>
          <w:szCs w:val="24"/>
        </w:rPr>
        <w:t>ciones de la sociedad civil, y alentó</w:t>
      </w:r>
      <w:r w:rsidRPr="6D05DE96" w:rsidR="008C6175">
        <w:rPr>
          <w:sz w:val="24"/>
          <w:szCs w:val="24"/>
        </w:rPr>
        <w:t xml:space="preserve"> a que éstas aporten una contribución significativa a la labor de la </w:t>
      </w:r>
      <w:r w:rsidRPr="6D05DE96" w:rsidR="009C3F27">
        <w:rPr>
          <w:sz w:val="24"/>
          <w:szCs w:val="24"/>
        </w:rPr>
        <w:t>Entidad. (64/289)</w:t>
      </w:r>
    </w:p>
    <w:p w:rsidRPr="0034242F" w:rsidR="009C3F27" w:rsidP="6D05DE96" w:rsidRDefault="008C6175" w14:paraId="1C7C7870" w14:textId="77777777" w14:noSpellErr="1">
      <w:pPr>
        <w:jc w:val="both"/>
        <w:rPr>
          <w:sz w:val="24"/>
          <w:szCs w:val="24"/>
        </w:rPr>
      </w:pPr>
      <w:r w:rsidRPr="6D05DE96" w:rsidR="008C6175">
        <w:rPr>
          <w:sz w:val="24"/>
          <w:szCs w:val="24"/>
        </w:rPr>
        <w:t xml:space="preserve">En su Visión y Plan de Acción, la </w:t>
      </w:r>
      <w:r w:rsidRPr="6D05DE96" w:rsidR="008C6175">
        <w:rPr>
          <w:sz w:val="24"/>
          <w:szCs w:val="24"/>
        </w:rPr>
        <w:t>Directora Ejecutiva</w:t>
      </w:r>
      <w:r w:rsidRPr="6D05DE96" w:rsidR="008C6175">
        <w:rPr>
          <w:sz w:val="24"/>
          <w:szCs w:val="24"/>
        </w:rPr>
        <w:t xml:space="preserve"> dijo: “En reconocimiento de esta relación especial que concibo entre ONU Mujeres y las organizaciones de mujeres, nombraré un Grupo Asesor de ONG para que me dé consejos en mi calidad de </w:t>
      </w:r>
      <w:r w:rsidRPr="6D05DE96" w:rsidR="008C6175">
        <w:rPr>
          <w:sz w:val="24"/>
          <w:szCs w:val="24"/>
        </w:rPr>
        <w:t>Directora Ejecutiva</w:t>
      </w:r>
      <w:r w:rsidRPr="6D05DE96" w:rsidR="008C6175">
        <w:rPr>
          <w:sz w:val="24"/>
          <w:szCs w:val="24"/>
        </w:rPr>
        <w:t xml:space="preserve"> de ONU Mujeres. Este será un cuerpo a través del cual las </w:t>
      </w:r>
      <w:r w:rsidRPr="6D05DE96" w:rsidR="008C6175">
        <w:rPr>
          <w:sz w:val="24"/>
          <w:szCs w:val="24"/>
        </w:rPr>
        <w:t>ONG</w:t>
      </w:r>
      <w:r w:rsidRPr="6D05DE96" w:rsidR="007E335C">
        <w:rPr>
          <w:sz w:val="24"/>
          <w:szCs w:val="24"/>
        </w:rPr>
        <w:t>s</w:t>
      </w:r>
      <w:r w:rsidRPr="6D05DE96" w:rsidR="008C6175">
        <w:rPr>
          <w:sz w:val="24"/>
          <w:szCs w:val="24"/>
        </w:rPr>
        <w:t xml:space="preserve"> puedan expresar sus perspectivas, experiencias y conocimientos desde el nivel nacional y canalizar la colaboración existente.” </w:t>
      </w:r>
    </w:p>
    <w:p w:rsidRPr="007134AC" w:rsidR="00D73EED" w:rsidP="6D05DE96" w:rsidRDefault="007134AC" w14:paraId="6E25228C" w14:textId="77777777" w14:noSpellErr="1">
      <w:pPr>
        <w:jc w:val="both"/>
        <w:rPr>
          <w:i w:val="1"/>
          <w:iCs w:val="1"/>
          <w:sz w:val="24"/>
          <w:szCs w:val="24"/>
        </w:rPr>
      </w:pPr>
      <w:r w:rsidRPr="6D05DE96" w:rsidR="007134AC">
        <w:rPr>
          <w:sz w:val="24"/>
          <w:szCs w:val="24"/>
        </w:rPr>
        <w:t xml:space="preserve">Plan Estratégico </w:t>
      </w:r>
      <w:r w:rsidRPr="6D05DE96" w:rsidR="007134AC">
        <w:rPr>
          <w:color w:val="auto"/>
          <w:sz w:val="24"/>
          <w:szCs w:val="24"/>
        </w:rPr>
        <w:t xml:space="preserve">de </w:t>
      </w:r>
      <w:r w:rsidRPr="6D05DE96" w:rsidR="007134AC">
        <w:rPr>
          <w:color w:val="auto"/>
          <w:sz w:val="24"/>
          <w:szCs w:val="24"/>
        </w:rPr>
        <w:t>ONU  Mujeres</w:t>
      </w:r>
      <w:r w:rsidRPr="6D05DE96" w:rsidR="007134AC">
        <w:rPr>
          <w:color w:val="auto"/>
          <w:sz w:val="24"/>
          <w:szCs w:val="24"/>
        </w:rPr>
        <w:t xml:space="preserve">, en el marco de gestión de </w:t>
      </w:r>
      <w:r w:rsidRPr="6D05DE96" w:rsidR="007134AC">
        <w:rPr>
          <w:color w:val="auto"/>
          <w:sz w:val="24"/>
          <w:szCs w:val="24"/>
        </w:rPr>
        <w:t>Resultados de Efectividad y Eficiencia, Rendimiento 1.2 para 2014-2017:</w:t>
      </w:r>
      <w:r w:rsidRPr="6D05DE96" w:rsidR="007134AC">
        <w:rPr>
          <w:color w:val="auto"/>
          <w:sz w:val="24"/>
          <w:szCs w:val="24"/>
        </w:rPr>
        <w:t xml:space="preserve"> </w:t>
      </w:r>
      <w:r w:rsidRPr="6D05DE96" w:rsidR="007134AC">
        <w:rPr>
          <w:i w:val="1"/>
          <w:iCs w:val="1"/>
          <w:color w:val="auto"/>
          <w:sz w:val="24"/>
          <w:szCs w:val="24"/>
        </w:rPr>
        <w:t>“Existen grupos asesores mundiales, regionales y en los países que dan i</w:t>
      </w:r>
      <w:r w:rsidRPr="6D05DE96" w:rsidR="007134AC">
        <w:rPr>
          <w:i w:val="1"/>
          <w:iCs w:val="1"/>
          <w:sz w:val="24"/>
          <w:szCs w:val="24"/>
        </w:rPr>
        <w:t>nformación continua sobre los programas de ONU Mujeres”.</w:t>
      </w:r>
    </w:p>
    <w:p w:rsidRPr="00E146FA" w:rsidR="008C6175" w:rsidP="007C2D3E" w:rsidRDefault="008C6175" w14:paraId="21AB481A" w14:textId="77777777">
      <w:pPr>
        <w:jc w:val="both"/>
        <w:rPr>
          <w:b/>
          <w:sz w:val="24"/>
          <w:szCs w:val="24"/>
        </w:rPr>
      </w:pPr>
      <w:r w:rsidRPr="00E146FA">
        <w:rPr>
          <w:b/>
          <w:sz w:val="24"/>
          <w:szCs w:val="24"/>
        </w:rPr>
        <w:t xml:space="preserve">4. Composición </w:t>
      </w:r>
    </w:p>
    <w:p w:rsidR="008C6175" w:rsidP="007C2D3E" w:rsidRDefault="008C6175" w14:paraId="42F9CF02" w14:textId="77777777">
      <w:pPr>
        <w:jc w:val="both"/>
        <w:rPr>
          <w:sz w:val="24"/>
          <w:szCs w:val="24"/>
        </w:rPr>
      </w:pPr>
      <w:r w:rsidRPr="00E536DF">
        <w:rPr>
          <w:sz w:val="24"/>
          <w:szCs w:val="24"/>
        </w:rPr>
        <w:t xml:space="preserve">El Grupo Asesor de la Sociedad Civil de ONU Mujeres para </w:t>
      </w:r>
      <w:r w:rsidRPr="00E536DF" w:rsidR="001378E9">
        <w:rPr>
          <w:sz w:val="24"/>
          <w:szCs w:val="24"/>
        </w:rPr>
        <w:t xml:space="preserve">el Ecuador </w:t>
      </w:r>
      <w:r w:rsidRPr="00E536DF">
        <w:rPr>
          <w:sz w:val="24"/>
          <w:szCs w:val="24"/>
        </w:rPr>
        <w:t xml:space="preserve">estará </w:t>
      </w:r>
      <w:r w:rsidR="0017617E">
        <w:rPr>
          <w:sz w:val="24"/>
          <w:szCs w:val="24"/>
        </w:rPr>
        <w:t>compuesto por 11</w:t>
      </w:r>
      <w:r w:rsidRPr="00E536DF">
        <w:rPr>
          <w:sz w:val="24"/>
          <w:szCs w:val="24"/>
        </w:rPr>
        <w:t xml:space="preserve"> integrantes</w:t>
      </w:r>
      <w:r w:rsidRPr="00E536DF" w:rsidR="001378E9">
        <w:rPr>
          <w:sz w:val="24"/>
          <w:szCs w:val="24"/>
        </w:rPr>
        <w:t>,</w:t>
      </w:r>
      <w:r w:rsidRPr="00E536DF">
        <w:rPr>
          <w:sz w:val="24"/>
          <w:szCs w:val="24"/>
        </w:rPr>
        <w:t xml:space="preserve"> con trayectoria en</w:t>
      </w:r>
      <w:r w:rsidRPr="00E536DF" w:rsidR="001378E9">
        <w:rPr>
          <w:sz w:val="24"/>
          <w:szCs w:val="24"/>
        </w:rPr>
        <w:t xml:space="preserve"> la defensa de</w:t>
      </w:r>
      <w:r w:rsidRPr="00E536DF">
        <w:rPr>
          <w:sz w:val="24"/>
          <w:szCs w:val="24"/>
        </w:rPr>
        <w:t xml:space="preserve"> </w:t>
      </w:r>
      <w:r w:rsidRPr="00E536DF" w:rsidR="001378E9">
        <w:rPr>
          <w:sz w:val="24"/>
          <w:szCs w:val="24"/>
        </w:rPr>
        <w:t xml:space="preserve">los derechos humanos de las mujeres, con conocimientos conceptuales y metodológicos </w:t>
      </w:r>
      <w:r w:rsidR="007134AC">
        <w:rPr>
          <w:sz w:val="24"/>
          <w:szCs w:val="24"/>
        </w:rPr>
        <w:t xml:space="preserve">en áreas relacionadas a la igualdad de género y el empoderamiento de las mujeres, </w:t>
      </w:r>
      <w:r w:rsidRPr="00E536DF">
        <w:rPr>
          <w:sz w:val="24"/>
          <w:szCs w:val="24"/>
        </w:rPr>
        <w:t xml:space="preserve">provenientes de </w:t>
      </w:r>
      <w:r w:rsidRPr="00E536DF" w:rsidR="001378E9">
        <w:rPr>
          <w:sz w:val="24"/>
          <w:szCs w:val="24"/>
        </w:rPr>
        <w:t>redes</w:t>
      </w:r>
      <w:r w:rsidR="007134AC">
        <w:rPr>
          <w:sz w:val="24"/>
          <w:szCs w:val="24"/>
        </w:rPr>
        <w:t xml:space="preserve"> de igualdad de género</w:t>
      </w:r>
      <w:r w:rsidRPr="00E536DF" w:rsidR="001378E9">
        <w:rPr>
          <w:sz w:val="24"/>
          <w:szCs w:val="24"/>
        </w:rPr>
        <w:t xml:space="preserve"> y organizaciones de mujeres</w:t>
      </w:r>
      <w:r w:rsidRPr="00E536DF">
        <w:rPr>
          <w:sz w:val="24"/>
          <w:szCs w:val="24"/>
        </w:rPr>
        <w:t>, así como de otras organizaciones no gubernamentales y de base</w:t>
      </w:r>
      <w:r w:rsidR="007134AC">
        <w:rPr>
          <w:sz w:val="24"/>
          <w:szCs w:val="24"/>
        </w:rPr>
        <w:t>,</w:t>
      </w:r>
      <w:r w:rsidRPr="00E536DF" w:rsidR="001378E9">
        <w:rPr>
          <w:sz w:val="24"/>
          <w:szCs w:val="24"/>
        </w:rPr>
        <w:t xml:space="preserve"> comprometidas con la igualdad de género y los </w:t>
      </w:r>
      <w:r w:rsidRPr="00E536DF">
        <w:rPr>
          <w:sz w:val="24"/>
          <w:szCs w:val="24"/>
        </w:rPr>
        <w:t xml:space="preserve">valores de las Naciones Unidas. </w:t>
      </w:r>
    </w:p>
    <w:p w:rsidRPr="00E536DF" w:rsidR="007134AC" w:rsidP="007C2D3E" w:rsidRDefault="007134AC" w14:paraId="04875719" w14:textId="77777777">
      <w:pPr>
        <w:jc w:val="both"/>
        <w:rPr>
          <w:sz w:val="24"/>
          <w:szCs w:val="24"/>
        </w:rPr>
      </w:pPr>
      <w:r w:rsidRPr="00E536DF">
        <w:rPr>
          <w:sz w:val="24"/>
          <w:szCs w:val="24"/>
        </w:rPr>
        <w:t xml:space="preserve">Las(os) integrantes del Grupo Asesor serán personas con credibilidad y autoridad demostradas, con credenciales en organizaciones de la sociedad civil a lo largo de sus trayectorias, quienes servirán en el Grupo Asesor a título personal por un período de dos años. Para asegurar continuidad, 3 integrantes del </w:t>
      </w:r>
      <w:r w:rsidRPr="00E536DF" w:rsidR="0017617E">
        <w:rPr>
          <w:sz w:val="24"/>
          <w:szCs w:val="24"/>
        </w:rPr>
        <w:t>grupo servirán</w:t>
      </w:r>
      <w:r>
        <w:rPr>
          <w:sz w:val="24"/>
          <w:szCs w:val="24"/>
        </w:rPr>
        <w:t xml:space="preserve"> por un periodo de tres años. </w:t>
      </w:r>
    </w:p>
    <w:p w:rsidRPr="00E536DF" w:rsidR="008C6175" w:rsidP="007C2D3E" w:rsidRDefault="008C6175" w14:paraId="5725059D" w14:textId="77777777">
      <w:pPr>
        <w:jc w:val="both"/>
        <w:rPr>
          <w:sz w:val="24"/>
          <w:szCs w:val="24"/>
        </w:rPr>
      </w:pPr>
      <w:r w:rsidRPr="00E536DF">
        <w:rPr>
          <w:sz w:val="24"/>
          <w:szCs w:val="24"/>
        </w:rPr>
        <w:t xml:space="preserve">La composición será la siguiente: </w:t>
      </w:r>
    </w:p>
    <w:p w:rsidRPr="00E536DF" w:rsidR="00082C01" w:rsidP="007C2D3E" w:rsidRDefault="00082C01" w14:paraId="42554654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7</w:t>
      </w:r>
      <w:r w:rsidRPr="00E536DF" w:rsidR="008C6175">
        <w:rPr>
          <w:sz w:val="24"/>
          <w:szCs w:val="24"/>
        </w:rPr>
        <w:t xml:space="preserve"> </w:t>
      </w:r>
      <w:r w:rsidRPr="00E536DF">
        <w:rPr>
          <w:sz w:val="24"/>
          <w:szCs w:val="24"/>
        </w:rPr>
        <w:t>integrantes redes y organizaciones de mujeres, así como de otras organizaciones no gubernamentales y de base comprometidas con la igualdad de género;</w:t>
      </w:r>
    </w:p>
    <w:p w:rsidRPr="00E536DF" w:rsidR="008C6175" w:rsidP="007C2D3E" w:rsidRDefault="00082C01" w14:paraId="5C77ECBD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2</w:t>
      </w:r>
      <w:r w:rsidRPr="00E536DF" w:rsidR="008C6175">
        <w:rPr>
          <w:sz w:val="24"/>
          <w:szCs w:val="24"/>
        </w:rPr>
        <w:t xml:space="preserve"> </w:t>
      </w:r>
      <w:r w:rsidRPr="00E536DF">
        <w:rPr>
          <w:sz w:val="24"/>
          <w:szCs w:val="24"/>
        </w:rPr>
        <w:t xml:space="preserve">integrantes expertas </w:t>
      </w:r>
      <w:r w:rsidR="007134AC">
        <w:rPr>
          <w:sz w:val="24"/>
          <w:szCs w:val="24"/>
        </w:rPr>
        <w:t xml:space="preserve">de alto nivel </w:t>
      </w:r>
      <w:r w:rsidRPr="00E536DF">
        <w:rPr>
          <w:sz w:val="24"/>
          <w:szCs w:val="24"/>
        </w:rPr>
        <w:t>en las áreas temáticas del mandato de ONU Mujeres</w:t>
      </w:r>
      <w:r w:rsidR="007134AC">
        <w:rPr>
          <w:sz w:val="24"/>
          <w:szCs w:val="24"/>
        </w:rPr>
        <w:t>.</w:t>
      </w:r>
      <w:r w:rsidRPr="00E536DF">
        <w:rPr>
          <w:sz w:val="24"/>
          <w:szCs w:val="24"/>
        </w:rPr>
        <w:t xml:space="preserve"> </w:t>
      </w:r>
    </w:p>
    <w:p w:rsidRPr="00E536DF" w:rsidR="00082C01" w:rsidP="007C2D3E" w:rsidRDefault="008C6175" w14:paraId="7FC201E5" w14:textId="77777777">
      <w:p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La composición del Grupo debe asegurar la representación de la</w:t>
      </w:r>
      <w:r w:rsidRPr="00E536DF" w:rsidR="00082C01">
        <w:rPr>
          <w:sz w:val="24"/>
          <w:szCs w:val="24"/>
        </w:rPr>
        <w:t>s</w:t>
      </w:r>
      <w:r w:rsidRPr="00E536DF">
        <w:rPr>
          <w:sz w:val="24"/>
          <w:szCs w:val="24"/>
        </w:rPr>
        <w:t xml:space="preserve"> diversidad</w:t>
      </w:r>
      <w:r w:rsidRPr="00E536DF" w:rsidR="00082C01">
        <w:rPr>
          <w:sz w:val="24"/>
          <w:szCs w:val="24"/>
        </w:rPr>
        <w:t>es</w:t>
      </w:r>
      <w:r w:rsidRPr="00E536DF">
        <w:rPr>
          <w:sz w:val="24"/>
          <w:szCs w:val="24"/>
        </w:rPr>
        <w:t xml:space="preserve"> de las mujeres de</w:t>
      </w:r>
      <w:r w:rsidRPr="00E536DF" w:rsidR="00082C01">
        <w:rPr>
          <w:sz w:val="24"/>
          <w:szCs w:val="24"/>
        </w:rPr>
        <w:t>l</w:t>
      </w:r>
      <w:r w:rsidRPr="00E536DF">
        <w:rPr>
          <w:sz w:val="24"/>
          <w:szCs w:val="24"/>
        </w:rPr>
        <w:t xml:space="preserve"> </w:t>
      </w:r>
      <w:r w:rsidR="007E72F0">
        <w:rPr>
          <w:sz w:val="24"/>
          <w:szCs w:val="24"/>
        </w:rPr>
        <w:t xml:space="preserve">país e incluir a organizaciones de mujeres, organizaciones de la sociedad civil, el sector académico y lideresas de opinión seleccionadas. </w:t>
      </w:r>
    </w:p>
    <w:p w:rsidRPr="00E536DF" w:rsidR="009D4F3D" w:rsidP="007C2D3E" w:rsidRDefault="008C6175" w14:paraId="50CFBC54" w14:textId="77777777">
      <w:p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O</w:t>
      </w:r>
      <w:r w:rsidRPr="00E536DF" w:rsidR="009D4F3D">
        <w:rPr>
          <w:sz w:val="24"/>
          <w:szCs w:val="24"/>
        </w:rPr>
        <w:t xml:space="preserve">NU Mujeres invitará a las organizaciones y redes </w:t>
      </w:r>
      <w:r w:rsidRPr="00E536DF">
        <w:rPr>
          <w:sz w:val="24"/>
          <w:szCs w:val="24"/>
        </w:rPr>
        <w:t xml:space="preserve">de mujeres a presentar candidaturas para el Grupo Asesor </w:t>
      </w:r>
      <w:r w:rsidRPr="00E536DF" w:rsidR="009D4F3D">
        <w:rPr>
          <w:sz w:val="24"/>
          <w:szCs w:val="24"/>
        </w:rPr>
        <w:t>Nacional</w:t>
      </w:r>
      <w:r w:rsidRPr="00E536DF">
        <w:rPr>
          <w:sz w:val="24"/>
          <w:szCs w:val="24"/>
        </w:rPr>
        <w:t xml:space="preserve">, llamándolas a diseminar esta información de la forma más amplia posible entre sus integrantes. Las organizaciones interesadas en proponer una candidatura deberán remitir su currículum vitae para consideración. </w:t>
      </w:r>
      <w:r w:rsidR="007E335C">
        <w:rPr>
          <w:sz w:val="24"/>
          <w:szCs w:val="24"/>
        </w:rPr>
        <w:t>Es importante mencionar que las candidaturas deberán ser individuales, con el aval de una o varias organizaciones de mujeres.</w:t>
      </w:r>
    </w:p>
    <w:p w:rsidR="009D4F3D" w:rsidP="007C2D3E" w:rsidRDefault="001419B0" w14:paraId="4C78D262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E536DF" w:rsidR="009D4F3D">
        <w:rPr>
          <w:sz w:val="24"/>
          <w:szCs w:val="24"/>
        </w:rPr>
        <w:t>a conformación del G</w:t>
      </w:r>
      <w:r w:rsidR="000A1543">
        <w:rPr>
          <w:sz w:val="24"/>
          <w:szCs w:val="24"/>
        </w:rPr>
        <w:t xml:space="preserve">rupo </w:t>
      </w:r>
      <w:r w:rsidRPr="00E536DF" w:rsidR="009D4F3D">
        <w:rPr>
          <w:sz w:val="24"/>
          <w:szCs w:val="24"/>
        </w:rPr>
        <w:t>A</w:t>
      </w:r>
      <w:r w:rsidR="000A1543">
        <w:rPr>
          <w:sz w:val="24"/>
          <w:szCs w:val="24"/>
        </w:rPr>
        <w:t>sesor</w:t>
      </w:r>
      <w:r w:rsidRPr="00E536DF" w:rsidR="009D4F3D">
        <w:rPr>
          <w:sz w:val="24"/>
          <w:szCs w:val="24"/>
        </w:rPr>
        <w:t xml:space="preserve"> </w:t>
      </w:r>
      <w:r w:rsidRPr="00E536DF" w:rsidR="008268AA">
        <w:rPr>
          <w:sz w:val="24"/>
          <w:szCs w:val="24"/>
        </w:rPr>
        <w:t xml:space="preserve">para el Ecuador, </w:t>
      </w:r>
      <w:r w:rsidRPr="00E536DF" w:rsidR="009D4F3D">
        <w:rPr>
          <w:sz w:val="24"/>
          <w:szCs w:val="24"/>
        </w:rPr>
        <w:t>se realizará a través de</w:t>
      </w:r>
      <w:r>
        <w:rPr>
          <w:sz w:val="24"/>
          <w:szCs w:val="24"/>
        </w:rPr>
        <w:t xml:space="preserve"> un Panel </w:t>
      </w:r>
      <w:r w:rsidR="00314C69">
        <w:rPr>
          <w:sz w:val="24"/>
          <w:szCs w:val="24"/>
        </w:rPr>
        <w:t xml:space="preserve">Internacional </w:t>
      </w:r>
      <w:r>
        <w:rPr>
          <w:sz w:val="24"/>
          <w:szCs w:val="24"/>
        </w:rPr>
        <w:t>de Selección</w:t>
      </w:r>
      <w:r w:rsidR="00314C69">
        <w:rPr>
          <w:sz w:val="24"/>
          <w:szCs w:val="24"/>
        </w:rPr>
        <w:t>.</w:t>
      </w:r>
    </w:p>
    <w:p w:rsidR="001419B0" w:rsidP="007C2D3E" w:rsidRDefault="001419B0" w14:paraId="522BDAB5" w14:textId="77777777">
      <w:pPr>
        <w:jc w:val="both"/>
        <w:rPr>
          <w:sz w:val="24"/>
          <w:szCs w:val="24"/>
        </w:rPr>
      </w:pPr>
    </w:p>
    <w:p w:rsidRPr="00E536DF" w:rsidR="00314C69" w:rsidP="007C2D3E" w:rsidRDefault="00314C69" w14:paraId="77723B2D" w14:textId="77777777">
      <w:pPr>
        <w:jc w:val="both"/>
        <w:rPr>
          <w:sz w:val="24"/>
          <w:szCs w:val="24"/>
        </w:rPr>
      </w:pPr>
    </w:p>
    <w:p w:rsidRPr="00E146FA" w:rsidR="008C6175" w:rsidP="007C2D3E" w:rsidRDefault="008C6175" w14:paraId="74551CFD" w14:textId="77777777">
      <w:pPr>
        <w:jc w:val="both"/>
        <w:rPr>
          <w:b/>
          <w:sz w:val="24"/>
          <w:szCs w:val="24"/>
        </w:rPr>
      </w:pPr>
      <w:r w:rsidRPr="00E146FA">
        <w:rPr>
          <w:b/>
          <w:sz w:val="24"/>
          <w:szCs w:val="24"/>
        </w:rPr>
        <w:t xml:space="preserve"> 5. Criterios </w:t>
      </w:r>
    </w:p>
    <w:p w:rsidRPr="00E536DF" w:rsidR="008C6175" w:rsidP="007C2D3E" w:rsidRDefault="008C6175" w14:paraId="004608A1" w14:textId="77777777">
      <w:pPr>
        <w:jc w:val="both"/>
        <w:rPr>
          <w:sz w:val="24"/>
          <w:szCs w:val="24"/>
        </w:rPr>
      </w:pPr>
      <w:r w:rsidRPr="00E536DF">
        <w:rPr>
          <w:sz w:val="24"/>
          <w:szCs w:val="24"/>
        </w:rPr>
        <w:t xml:space="preserve">Los siguientes criterios guiarán la selección de las/os integrantes del Grupo Asesor: </w:t>
      </w:r>
    </w:p>
    <w:p w:rsidRPr="00E536DF" w:rsidR="009C3F27" w:rsidP="007C2D3E" w:rsidRDefault="008C6175" w14:paraId="19C5BF90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Fuerte conexión con las red</w:t>
      </w:r>
      <w:r w:rsidRPr="00E536DF" w:rsidR="008268AA">
        <w:rPr>
          <w:sz w:val="24"/>
          <w:szCs w:val="24"/>
        </w:rPr>
        <w:t>es y organizaciones de mujeres en</w:t>
      </w:r>
      <w:r w:rsidRPr="00E536DF">
        <w:rPr>
          <w:sz w:val="24"/>
          <w:szCs w:val="24"/>
        </w:rPr>
        <w:t xml:space="preserve"> nivel nacional </w:t>
      </w:r>
      <w:r w:rsidRPr="00E536DF" w:rsidR="008268AA">
        <w:rPr>
          <w:sz w:val="24"/>
          <w:szCs w:val="24"/>
        </w:rPr>
        <w:t>y local</w:t>
      </w:r>
      <w:r w:rsidRPr="00E536DF" w:rsidR="009C3F27">
        <w:rPr>
          <w:sz w:val="24"/>
          <w:szCs w:val="24"/>
        </w:rPr>
        <w:t>,</w:t>
      </w:r>
      <w:r w:rsidRPr="00E536DF">
        <w:rPr>
          <w:sz w:val="24"/>
          <w:szCs w:val="24"/>
        </w:rPr>
        <w:t xml:space="preserve"> relacionadas con temas en el área de competencia de ONU Mujeres, y con amplia experiencia en la prom</w:t>
      </w:r>
      <w:r w:rsidRPr="00E536DF" w:rsidR="008268AA">
        <w:rPr>
          <w:sz w:val="24"/>
          <w:szCs w:val="24"/>
        </w:rPr>
        <w:t>oción de la igualdad de género y políticas de desarrollo, en</w:t>
      </w:r>
      <w:r w:rsidRPr="00E536DF">
        <w:rPr>
          <w:sz w:val="24"/>
          <w:szCs w:val="24"/>
        </w:rPr>
        <w:t xml:space="preserve"> nivel nacional y/o </w:t>
      </w:r>
      <w:r w:rsidRPr="00E536DF" w:rsidR="008268AA">
        <w:rPr>
          <w:sz w:val="24"/>
          <w:szCs w:val="24"/>
        </w:rPr>
        <w:t>local.</w:t>
      </w:r>
    </w:p>
    <w:p w:rsidRPr="00E536DF" w:rsidR="009C3F27" w:rsidP="007C2D3E" w:rsidRDefault="008C6175" w14:paraId="5252BE32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Experiencia temática en, al menos dos de las tres áreas prioritarias para ONU Mujeres</w:t>
      </w:r>
      <w:r w:rsidRPr="00E536DF" w:rsidR="000B2C47">
        <w:rPr>
          <w:sz w:val="24"/>
          <w:szCs w:val="24"/>
        </w:rPr>
        <w:t xml:space="preserve"> en el país: </w:t>
      </w:r>
      <w:r w:rsidRPr="00E536DF" w:rsidR="009C3F27">
        <w:rPr>
          <w:sz w:val="24"/>
          <w:szCs w:val="24"/>
        </w:rPr>
        <w:t>liderazgo y participación política</w:t>
      </w:r>
      <w:r w:rsidRPr="00E536DF" w:rsidR="000B2C47">
        <w:rPr>
          <w:sz w:val="24"/>
          <w:szCs w:val="24"/>
        </w:rPr>
        <w:t>, empoderamiento económ</w:t>
      </w:r>
      <w:r w:rsidRPr="00E536DF" w:rsidR="009C3F27">
        <w:rPr>
          <w:sz w:val="24"/>
          <w:szCs w:val="24"/>
        </w:rPr>
        <w:t>ico y erradicación de la violencia.</w:t>
      </w:r>
    </w:p>
    <w:p w:rsidRPr="00E536DF" w:rsidR="009C3F27" w:rsidP="007C2D3E" w:rsidRDefault="008C6175" w14:paraId="4B5765ED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Entendimiento comprobado de las necesid</w:t>
      </w:r>
      <w:r w:rsidRPr="00E536DF" w:rsidR="000B2C47">
        <w:rPr>
          <w:sz w:val="24"/>
          <w:szCs w:val="24"/>
        </w:rPr>
        <w:t>ades e intereses de las</w:t>
      </w:r>
      <w:r w:rsidRPr="00E536DF">
        <w:rPr>
          <w:sz w:val="24"/>
          <w:szCs w:val="24"/>
        </w:rPr>
        <w:t xml:space="preserve"> </w:t>
      </w:r>
      <w:r w:rsidRPr="00E536DF" w:rsidR="000B2C47">
        <w:rPr>
          <w:sz w:val="24"/>
          <w:szCs w:val="24"/>
        </w:rPr>
        <w:t>mujeres del país</w:t>
      </w:r>
      <w:r w:rsidRPr="00E536DF" w:rsidR="00E536DF">
        <w:rPr>
          <w:sz w:val="24"/>
          <w:szCs w:val="24"/>
        </w:rPr>
        <w:t>,</w:t>
      </w:r>
      <w:r w:rsidRPr="00E536DF" w:rsidR="000B2C47">
        <w:rPr>
          <w:sz w:val="24"/>
          <w:szCs w:val="24"/>
        </w:rPr>
        <w:t xml:space="preserve"> en todas sus diversidades</w:t>
      </w:r>
      <w:r w:rsidRPr="00E536DF">
        <w:rPr>
          <w:sz w:val="24"/>
          <w:szCs w:val="24"/>
        </w:rPr>
        <w:t xml:space="preserve">. </w:t>
      </w:r>
    </w:p>
    <w:p w:rsidRPr="00E536DF" w:rsidR="009C3F27" w:rsidP="007C2D3E" w:rsidRDefault="00B136EF" w14:paraId="72EE1860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Conocimiento y comprensión de los procesos de desarrollo del país y de las inequidades en los territorios</w:t>
      </w:r>
      <w:r w:rsidRPr="00E536DF" w:rsidR="008C6175">
        <w:rPr>
          <w:sz w:val="24"/>
          <w:szCs w:val="24"/>
        </w:rPr>
        <w:t xml:space="preserve">. </w:t>
      </w:r>
    </w:p>
    <w:p w:rsidRPr="00E536DF" w:rsidR="00E536DF" w:rsidP="007C2D3E" w:rsidRDefault="008C6175" w14:paraId="332A0E91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Experiencia en políticas, legislación y/o tratados de derechos humanos.</w:t>
      </w:r>
    </w:p>
    <w:p w:rsidRPr="00E536DF" w:rsidR="00E536DF" w:rsidP="007C2D3E" w:rsidRDefault="008C6175" w14:paraId="6F7D9588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A fin de garantizar neutralidad</w:t>
      </w:r>
      <w:r w:rsidRPr="00E536DF" w:rsidR="00E536DF">
        <w:rPr>
          <w:sz w:val="24"/>
          <w:szCs w:val="24"/>
        </w:rPr>
        <w:t>,</w:t>
      </w:r>
      <w:r w:rsidRPr="00E536DF">
        <w:rPr>
          <w:sz w:val="24"/>
          <w:szCs w:val="24"/>
        </w:rPr>
        <w:t xml:space="preserve"> y de conformidad con los estándares éticos de las Naciones Unidas, l</w:t>
      </w:r>
      <w:r w:rsidRPr="00E536DF" w:rsidR="00781A4B">
        <w:rPr>
          <w:sz w:val="24"/>
          <w:szCs w:val="24"/>
        </w:rPr>
        <w:t>as integrantes no deberán estar en ejercicio de cargo público alguno ni podrán hacer proselitismo político en este espacio o a nombre del Grupo Asesor.</w:t>
      </w:r>
    </w:p>
    <w:p w:rsidRPr="00E536DF" w:rsidR="00E536DF" w:rsidP="007C2D3E" w:rsidRDefault="00076A4C" w14:paraId="3FDE7FD6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Se debe</w:t>
      </w:r>
      <w:r w:rsidRPr="00E536DF" w:rsidR="00E536DF">
        <w:rPr>
          <w:sz w:val="24"/>
          <w:szCs w:val="24"/>
        </w:rPr>
        <w:t>rá</w:t>
      </w:r>
      <w:r w:rsidRPr="00E536DF">
        <w:rPr>
          <w:sz w:val="24"/>
          <w:szCs w:val="24"/>
        </w:rPr>
        <w:t xml:space="preserve"> considerar la edad de la</w:t>
      </w:r>
      <w:r w:rsidRPr="00E536DF" w:rsidR="008C6175">
        <w:rPr>
          <w:sz w:val="24"/>
          <w:szCs w:val="24"/>
        </w:rPr>
        <w:t>s integrantes, con miras a garantizar suficiente representación de mujeres jóvenes, sus organizaciones y redes.</w:t>
      </w:r>
    </w:p>
    <w:p w:rsidRPr="00E536DF" w:rsidR="00E536DF" w:rsidP="007C2D3E" w:rsidRDefault="00A83E40" w14:paraId="55DB1147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Se debe</w:t>
      </w:r>
      <w:r w:rsidRPr="00E536DF" w:rsidR="00E536DF">
        <w:rPr>
          <w:sz w:val="24"/>
          <w:szCs w:val="24"/>
        </w:rPr>
        <w:t>rá</w:t>
      </w:r>
      <w:r w:rsidRPr="00E536DF">
        <w:rPr>
          <w:sz w:val="24"/>
          <w:szCs w:val="24"/>
        </w:rPr>
        <w:t xml:space="preserve"> considerar la representación de los pueblos y nacionalidades del paí</w:t>
      </w:r>
      <w:r w:rsidRPr="00E536DF" w:rsidR="00E536DF">
        <w:rPr>
          <w:sz w:val="24"/>
          <w:szCs w:val="24"/>
        </w:rPr>
        <w:t>s</w:t>
      </w:r>
      <w:r w:rsidR="001D4443">
        <w:rPr>
          <w:sz w:val="24"/>
          <w:szCs w:val="24"/>
        </w:rPr>
        <w:t>.</w:t>
      </w:r>
    </w:p>
    <w:p w:rsidRPr="001D4443" w:rsidR="0009225A" w:rsidP="007C2D3E" w:rsidRDefault="00E536DF" w14:paraId="5032B725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D8059D">
        <w:rPr>
          <w:rFonts w:cs="Calibri"/>
          <w:sz w:val="24"/>
          <w:szCs w:val="24"/>
        </w:rPr>
        <w:t>En caso de que una de las i</w:t>
      </w:r>
      <w:r w:rsidRPr="00D8059D" w:rsidR="0009225A">
        <w:rPr>
          <w:rFonts w:cs="Calibri"/>
          <w:sz w:val="24"/>
          <w:szCs w:val="24"/>
        </w:rPr>
        <w:t>ntegrantes del grupo asesor decidiera participar en procesos electorales, deberá renunciar al G</w:t>
      </w:r>
      <w:r w:rsidR="007C2D3E">
        <w:rPr>
          <w:rFonts w:cs="Calibri"/>
          <w:sz w:val="24"/>
          <w:szCs w:val="24"/>
        </w:rPr>
        <w:t xml:space="preserve">rupo </w:t>
      </w:r>
      <w:r w:rsidRPr="00D8059D" w:rsidR="0009225A">
        <w:rPr>
          <w:rFonts w:cs="Calibri"/>
          <w:sz w:val="24"/>
          <w:szCs w:val="24"/>
        </w:rPr>
        <w:t>A</w:t>
      </w:r>
      <w:r w:rsidR="007C2D3E">
        <w:rPr>
          <w:rFonts w:cs="Calibri"/>
          <w:sz w:val="24"/>
          <w:szCs w:val="24"/>
        </w:rPr>
        <w:t>sesor</w:t>
      </w:r>
      <w:r w:rsidRPr="00D8059D" w:rsidR="0009225A">
        <w:rPr>
          <w:rFonts w:cs="Calibri"/>
          <w:sz w:val="24"/>
          <w:szCs w:val="24"/>
        </w:rPr>
        <w:t xml:space="preserve"> y será reemplazada por la candidata que obtuvo </w:t>
      </w:r>
      <w:r w:rsidRPr="00D8059D">
        <w:rPr>
          <w:rFonts w:cs="Calibri"/>
          <w:sz w:val="24"/>
          <w:szCs w:val="24"/>
        </w:rPr>
        <w:t xml:space="preserve">el </w:t>
      </w:r>
      <w:r w:rsidRPr="00D8059D" w:rsidR="0009225A">
        <w:rPr>
          <w:rFonts w:cs="Calibri"/>
          <w:sz w:val="24"/>
          <w:szCs w:val="24"/>
        </w:rPr>
        <w:t xml:space="preserve">mayor puntaje, </w:t>
      </w:r>
      <w:r w:rsidRPr="00D8059D">
        <w:rPr>
          <w:rFonts w:cs="Calibri"/>
          <w:sz w:val="24"/>
          <w:szCs w:val="24"/>
        </w:rPr>
        <w:t xml:space="preserve">de </w:t>
      </w:r>
      <w:r w:rsidRPr="00D8059D" w:rsidR="0009225A">
        <w:rPr>
          <w:rFonts w:cs="Calibri"/>
          <w:sz w:val="24"/>
          <w:szCs w:val="24"/>
        </w:rPr>
        <w:t>entre las que no fueron seleccionadas.</w:t>
      </w:r>
    </w:p>
    <w:p w:rsidRPr="001D4443" w:rsidR="001D4443" w:rsidP="007C2D3E" w:rsidRDefault="001D4443" w14:paraId="44A8E4ED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Observadores podrán ser invitados a las reuniones cuando se considere necesario. </w:t>
      </w:r>
    </w:p>
    <w:p w:rsidRPr="00E536DF" w:rsidR="001D4443" w:rsidP="007C2D3E" w:rsidRDefault="001D4443" w14:paraId="1E6333D0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Se emprenderán esfuerzos con el propósito de incorporar e involucrar a hombres en el Grupo Asesor. </w:t>
      </w:r>
    </w:p>
    <w:p w:rsidRPr="00D8059D" w:rsidR="008C6175" w:rsidP="007C2D3E" w:rsidRDefault="008C6175" w14:paraId="5EC772A0" w14:textId="77777777">
      <w:pPr>
        <w:jc w:val="both"/>
        <w:rPr>
          <w:b/>
          <w:color w:val="000000"/>
          <w:sz w:val="24"/>
          <w:szCs w:val="24"/>
        </w:rPr>
      </w:pPr>
      <w:r w:rsidRPr="00D8059D">
        <w:rPr>
          <w:b/>
          <w:color w:val="000000"/>
          <w:sz w:val="24"/>
          <w:szCs w:val="24"/>
        </w:rPr>
        <w:t xml:space="preserve">6. Rol </w:t>
      </w:r>
    </w:p>
    <w:p w:rsidRPr="00E536DF" w:rsidR="00E536DF" w:rsidP="007C2D3E" w:rsidRDefault="00B053AF" w14:paraId="24854994" w14:textId="77777777">
      <w:pPr>
        <w:jc w:val="both"/>
        <w:rPr>
          <w:sz w:val="24"/>
          <w:szCs w:val="24"/>
        </w:rPr>
      </w:pPr>
      <w:r w:rsidRPr="00D8059D">
        <w:rPr>
          <w:rFonts w:cs="Calibri"/>
          <w:color w:val="000000"/>
          <w:sz w:val="24"/>
          <w:szCs w:val="24"/>
        </w:rPr>
        <w:t>Las personas seleccionadas deberán coordinar con las organizaciones de mujeres y se</w:t>
      </w:r>
      <w:r w:rsidRPr="00D8059D" w:rsidR="00E536DF">
        <w:rPr>
          <w:rFonts w:cs="Calibri"/>
          <w:color w:val="000000"/>
          <w:sz w:val="24"/>
          <w:szCs w:val="24"/>
        </w:rPr>
        <w:t>r</w:t>
      </w:r>
      <w:r w:rsidRPr="00D8059D">
        <w:rPr>
          <w:rFonts w:cs="Calibri"/>
          <w:color w:val="000000"/>
          <w:sz w:val="24"/>
          <w:szCs w:val="24"/>
        </w:rPr>
        <w:t xml:space="preserve"> portavoces de las diversidades.</w:t>
      </w:r>
    </w:p>
    <w:p w:rsidRPr="00E536DF" w:rsidR="00E536DF" w:rsidP="007C2D3E" w:rsidRDefault="008C6175" w14:paraId="28648A5C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Brindar asesoría estratégica a ONU Mujeres –y otras instancias cuando sea apropiado- en sus prioridades temáticas y políticas, incluyendo el proceso de planificación estratégica.</w:t>
      </w:r>
    </w:p>
    <w:p w:rsidRPr="00E536DF" w:rsidR="00E536DF" w:rsidP="007C2D3E" w:rsidRDefault="008C6175" w14:paraId="341CABDC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lastRenderedPageBreak/>
        <w:t xml:space="preserve">Proporcionar información y orientación sobre la evolución y tendencias políticas, económicas, sociales y culturales para la programación de ONU Mujeres </w:t>
      </w:r>
      <w:r w:rsidRPr="00E536DF" w:rsidR="005131CD">
        <w:rPr>
          <w:sz w:val="24"/>
          <w:szCs w:val="24"/>
        </w:rPr>
        <w:t>en el Ecuador</w:t>
      </w:r>
      <w:r w:rsidRPr="00E536DF">
        <w:rPr>
          <w:sz w:val="24"/>
          <w:szCs w:val="24"/>
        </w:rPr>
        <w:t xml:space="preserve">. </w:t>
      </w:r>
    </w:p>
    <w:p w:rsidRPr="00E536DF" w:rsidR="00E536DF" w:rsidP="007C2D3E" w:rsidRDefault="008C6175" w14:paraId="4AF9F8DA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Proporcionar análisis del entorno socioeconómico y político a nivel</w:t>
      </w:r>
      <w:r w:rsidRPr="00E536DF" w:rsidR="006E021E">
        <w:rPr>
          <w:sz w:val="24"/>
          <w:szCs w:val="24"/>
        </w:rPr>
        <w:t xml:space="preserve"> nacional y local</w:t>
      </w:r>
      <w:r w:rsidRPr="00E536DF">
        <w:rPr>
          <w:sz w:val="24"/>
          <w:szCs w:val="24"/>
        </w:rPr>
        <w:t xml:space="preserve"> y su impacto sobre la igualdad de género y los derechos humanos de las mujeres. </w:t>
      </w:r>
    </w:p>
    <w:p w:rsidRPr="00E536DF" w:rsidR="00E536DF" w:rsidP="007C2D3E" w:rsidRDefault="008C6175" w14:paraId="72CCAC8B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t xml:space="preserve">Proporcionar aportes a los programas y políticas de ONU Mujeres, incluyendo el Plan Estratégico </w:t>
      </w:r>
      <w:r w:rsidRPr="00E536DF" w:rsidR="006E021E">
        <w:rPr>
          <w:sz w:val="24"/>
          <w:szCs w:val="24"/>
        </w:rPr>
        <w:t>Nacional</w:t>
      </w:r>
      <w:r w:rsidRPr="00E536DF">
        <w:rPr>
          <w:sz w:val="24"/>
          <w:szCs w:val="24"/>
        </w:rPr>
        <w:t xml:space="preserve">. </w:t>
      </w:r>
    </w:p>
    <w:p w:rsidRPr="00E536DF" w:rsidR="00E536DF" w:rsidP="007C2D3E" w:rsidRDefault="008C6175" w14:paraId="3104392C" w14:textId="77777777">
      <w:pPr>
        <w:pStyle w:val="Listavistosa-nfasis11"/>
        <w:numPr>
          <w:ilvl w:val="0"/>
          <w:numId w:val="1"/>
        </w:numPr>
        <w:jc w:val="both"/>
        <w:rPr>
          <w:sz w:val="24"/>
          <w:szCs w:val="24"/>
        </w:rPr>
      </w:pPr>
      <w:r w:rsidRPr="00E536DF">
        <w:rPr>
          <w:sz w:val="24"/>
          <w:szCs w:val="24"/>
        </w:rPr>
        <w:t xml:space="preserve">Brindar orientación y aportes a las estrategias regionales de promoción de la igualdad de género y empoderamiento de las mujeres. </w:t>
      </w:r>
    </w:p>
    <w:p w:rsidRPr="00314C69" w:rsidR="00314C69" w:rsidP="00846607" w:rsidRDefault="008C6175" w14:paraId="0A121D63" w14:textId="77777777">
      <w:pPr>
        <w:pStyle w:val="Listavistosa-nfasis11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14C69">
        <w:rPr>
          <w:sz w:val="24"/>
          <w:szCs w:val="24"/>
        </w:rPr>
        <w:t>Brindar asistencia a ONU Mujeres en el fortalecimiento de su relación y diálogo con la socie</w:t>
      </w:r>
      <w:r w:rsidR="00314C69">
        <w:rPr>
          <w:sz w:val="24"/>
          <w:szCs w:val="24"/>
        </w:rPr>
        <w:t>dad civil en todos los niveles.</w:t>
      </w:r>
    </w:p>
    <w:p w:rsidR="00314C69" w:rsidP="00314C69" w:rsidRDefault="00314C69" w14:paraId="73FE0E9E" w14:textId="77777777">
      <w:pPr>
        <w:pStyle w:val="Listavistosa-nfasis11"/>
        <w:ind w:left="0"/>
        <w:jc w:val="both"/>
        <w:rPr>
          <w:sz w:val="24"/>
          <w:szCs w:val="24"/>
        </w:rPr>
      </w:pPr>
    </w:p>
    <w:p w:rsidRPr="00314C69" w:rsidR="008C6175" w:rsidP="00314C69" w:rsidRDefault="008C6175" w14:paraId="7483B151" w14:textId="77777777">
      <w:pPr>
        <w:pStyle w:val="Listavistosa-nfasis11"/>
        <w:ind w:left="0"/>
        <w:jc w:val="both"/>
        <w:rPr>
          <w:b/>
          <w:sz w:val="24"/>
          <w:szCs w:val="24"/>
        </w:rPr>
      </w:pPr>
      <w:r w:rsidRPr="00314C69">
        <w:rPr>
          <w:b/>
          <w:sz w:val="24"/>
          <w:szCs w:val="24"/>
        </w:rPr>
        <w:t xml:space="preserve">7. Estructura/Marco Operativo </w:t>
      </w:r>
    </w:p>
    <w:p w:rsidRPr="00E536DF" w:rsidR="00E536DF" w:rsidP="007C2D3E" w:rsidRDefault="00561170" w14:paraId="7B365C3F" w14:textId="7777777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Grupo Asesor </w:t>
      </w:r>
      <w:r w:rsidRPr="00314C69">
        <w:rPr>
          <w:sz w:val="24"/>
          <w:szCs w:val="24"/>
        </w:rPr>
        <w:t xml:space="preserve">se reunirá </w:t>
      </w:r>
      <w:r w:rsidR="00DC130B">
        <w:rPr>
          <w:sz w:val="24"/>
          <w:szCs w:val="24"/>
        </w:rPr>
        <w:t>tres</w:t>
      </w:r>
      <w:r w:rsidR="00314C69">
        <w:rPr>
          <w:color w:val="FF0000"/>
          <w:sz w:val="24"/>
          <w:szCs w:val="24"/>
        </w:rPr>
        <w:t xml:space="preserve"> </w:t>
      </w:r>
      <w:r w:rsidRPr="00E536DF" w:rsidR="0071542A">
        <w:rPr>
          <w:sz w:val="24"/>
          <w:szCs w:val="24"/>
        </w:rPr>
        <w:t xml:space="preserve">veces </w:t>
      </w:r>
      <w:r w:rsidR="00314C69">
        <w:rPr>
          <w:sz w:val="24"/>
          <w:szCs w:val="24"/>
        </w:rPr>
        <w:t>al</w:t>
      </w:r>
      <w:r w:rsidRPr="00E536DF" w:rsidR="0071542A">
        <w:rPr>
          <w:sz w:val="24"/>
          <w:szCs w:val="24"/>
        </w:rPr>
        <w:t xml:space="preserve"> año, en periodos claves del proceso de acompañamiento de ONU Mujeres en el país</w:t>
      </w:r>
      <w:r w:rsidR="00314C69">
        <w:rPr>
          <w:sz w:val="24"/>
          <w:szCs w:val="24"/>
        </w:rPr>
        <w:t xml:space="preserve">. </w:t>
      </w:r>
      <w:r w:rsidRPr="00E536DF" w:rsidR="0071542A">
        <w:rPr>
          <w:sz w:val="24"/>
          <w:szCs w:val="24"/>
        </w:rPr>
        <w:t>La</w:t>
      </w:r>
      <w:r w:rsidR="00D73EED">
        <w:rPr>
          <w:sz w:val="24"/>
          <w:szCs w:val="24"/>
        </w:rPr>
        <w:t>s</w:t>
      </w:r>
      <w:r w:rsidRPr="00E536DF" w:rsidR="0071542A">
        <w:rPr>
          <w:sz w:val="24"/>
          <w:szCs w:val="24"/>
        </w:rPr>
        <w:t xml:space="preserve"> reuniones serán </w:t>
      </w:r>
      <w:r w:rsidR="00DC130B">
        <w:rPr>
          <w:sz w:val="24"/>
          <w:szCs w:val="24"/>
        </w:rPr>
        <w:t xml:space="preserve">2 </w:t>
      </w:r>
      <w:r w:rsidRPr="00E536DF" w:rsidR="0071542A">
        <w:rPr>
          <w:sz w:val="24"/>
          <w:szCs w:val="24"/>
        </w:rPr>
        <w:t>presenciales</w:t>
      </w:r>
      <w:r w:rsidR="00DC130B">
        <w:rPr>
          <w:sz w:val="24"/>
          <w:szCs w:val="24"/>
        </w:rPr>
        <w:t xml:space="preserve"> </w:t>
      </w:r>
      <w:r w:rsidRPr="00E536DF" w:rsidR="00DC130B">
        <w:rPr>
          <w:sz w:val="24"/>
          <w:szCs w:val="24"/>
        </w:rPr>
        <w:t>en diferentes ciudades del país</w:t>
      </w:r>
      <w:r w:rsidR="00DC130B">
        <w:rPr>
          <w:sz w:val="24"/>
          <w:szCs w:val="24"/>
        </w:rPr>
        <w:t xml:space="preserve"> y 1 reunión virtual</w:t>
      </w:r>
      <w:r w:rsidRPr="00E536DF" w:rsidR="0071542A">
        <w:rPr>
          <w:sz w:val="24"/>
          <w:szCs w:val="24"/>
        </w:rPr>
        <w:t>.</w:t>
      </w:r>
    </w:p>
    <w:p w:rsidRPr="00E536DF" w:rsidR="00E536DF" w:rsidP="007C2D3E" w:rsidRDefault="00E536DF" w14:paraId="6F7DC569" w14:textId="7777777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A3BD6" w:rsidP="007C2D3E" w:rsidRDefault="00E536DF" w14:paraId="470B35F8" w14:textId="77777777">
      <w:pPr>
        <w:spacing w:after="0" w:line="240" w:lineRule="auto"/>
        <w:contextualSpacing/>
        <w:jc w:val="both"/>
        <w:rPr>
          <w:sz w:val="24"/>
          <w:szCs w:val="24"/>
        </w:rPr>
      </w:pPr>
      <w:r w:rsidRPr="00E536DF">
        <w:rPr>
          <w:sz w:val="24"/>
          <w:szCs w:val="24"/>
        </w:rPr>
        <w:t xml:space="preserve">El Grupo Asesor </w:t>
      </w:r>
      <w:r w:rsidR="007C2D3E">
        <w:rPr>
          <w:sz w:val="24"/>
          <w:szCs w:val="24"/>
        </w:rPr>
        <w:t xml:space="preserve">podrá </w:t>
      </w:r>
      <w:r w:rsidRPr="00E536DF" w:rsidR="008C6175">
        <w:rPr>
          <w:sz w:val="24"/>
          <w:szCs w:val="24"/>
        </w:rPr>
        <w:t>manten</w:t>
      </w:r>
      <w:r w:rsidRPr="00E536DF" w:rsidR="002A3BD6">
        <w:rPr>
          <w:sz w:val="24"/>
          <w:szCs w:val="24"/>
        </w:rPr>
        <w:t>er</w:t>
      </w:r>
      <w:r w:rsidRPr="00E536DF" w:rsidR="008C6175">
        <w:rPr>
          <w:sz w:val="24"/>
          <w:szCs w:val="24"/>
        </w:rPr>
        <w:t xml:space="preserve"> contacto complementario continuo por medio de las</w:t>
      </w:r>
      <w:r w:rsidRPr="00E536DF" w:rsidR="002A3BD6">
        <w:rPr>
          <w:sz w:val="24"/>
          <w:szCs w:val="24"/>
        </w:rPr>
        <w:t xml:space="preserve"> diferentes redes sociales y tecnologías de la información.</w:t>
      </w:r>
    </w:p>
    <w:p w:rsidRPr="00E536DF" w:rsidR="00E146FA" w:rsidP="007C2D3E" w:rsidRDefault="00E146FA" w14:paraId="1422496E" w14:textId="77777777">
      <w:pPr>
        <w:spacing w:after="0" w:line="240" w:lineRule="auto"/>
        <w:contextualSpacing/>
        <w:jc w:val="both"/>
        <w:rPr>
          <w:sz w:val="24"/>
          <w:szCs w:val="24"/>
        </w:rPr>
      </w:pPr>
    </w:p>
    <w:p w:rsidRPr="00E536DF" w:rsidR="00E536DF" w:rsidP="007C2D3E" w:rsidRDefault="00E536DF" w14:paraId="0267CEBE" w14:textId="77777777">
      <w:pPr>
        <w:jc w:val="both"/>
        <w:rPr>
          <w:sz w:val="24"/>
          <w:szCs w:val="24"/>
        </w:rPr>
      </w:pPr>
      <w:r w:rsidRPr="00E536DF">
        <w:rPr>
          <w:sz w:val="24"/>
          <w:szCs w:val="24"/>
        </w:rPr>
        <w:t xml:space="preserve">De igual manera, </w:t>
      </w:r>
      <w:r w:rsidRPr="00E536DF" w:rsidR="002A3BD6">
        <w:rPr>
          <w:sz w:val="24"/>
          <w:szCs w:val="24"/>
        </w:rPr>
        <w:t>podrá relacionarse sobre</w:t>
      </w:r>
      <w:r w:rsidRPr="00E536DF">
        <w:rPr>
          <w:sz w:val="24"/>
          <w:szCs w:val="24"/>
        </w:rPr>
        <w:t xml:space="preserve"> los temas </w:t>
      </w:r>
      <w:r w:rsidRPr="00E536DF" w:rsidR="002A3BD6">
        <w:rPr>
          <w:sz w:val="24"/>
          <w:szCs w:val="24"/>
        </w:rPr>
        <w:t xml:space="preserve">que consideren estratégicos con los </w:t>
      </w:r>
      <w:r w:rsidRPr="00E536DF" w:rsidR="008C6175">
        <w:rPr>
          <w:sz w:val="24"/>
          <w:szCs w:val="24"/>
        </w:rPr>
        <w:t>Grupos Ases</w:t>
      </w:r>
      <w:r w:rsidRPr="00E536DF" w:rsidR="002A3BD6">
        <w:rPr>
          <w:sz w:val="24"/>
          <w:szCs w:val="24"/>
        </w:rPr>
        <w:t>ores de la Sociedad Civil de otros</w:t>
      </w:r>
      <w:r w:rsidRPr="00E536DF" w:rsidR="008C6175">
        <w:rPr>
          <w:sz w:val="24"/>
          <w:szCs w:val="24"/>
        </w:rPr>
        <w:t xml:space="preserve"> países</w:t>
      </w:r>
      <w:r w:rsidRPr="00E536DF" w:rsidR="002A3BD6">
        <w:rPr>
          <w:sz w:val="24"/>
          <w:szCs w:val="24"/>
        </w:rPr>
        <w:t xml:space="preserve"> y/o con el G</w:t>
      </w:r>
      <w:r w:rsidRPr="00E536DF">
        <w:rPr>
          <w:sz w:val="24"/>
          <w:szCs w:val="24"/>
        </w:rPr>
        <w:t xml:space="preserve">rupo Asesor para </w:t>
      </w:r>
      <w:r w:rsidR="00561170">
        <w:rPr>
          <w:sz w:val="24"/>
          <w:szCs w:val="24"/>
        </w:rPr>
        <w:t>América Latin</w:t>
      </w:r>
      <w:r w:rsidRPr="00E536DF">
        <w:rPr>
          <w:sz w:val="24"/>
          <w:szCs w:val="24"/>
        </w:rPr>
        <w:t>a y El Caribe</w:t>
      </w:r>
      <w:r w:rsidRPr="00E536DF" w:rsidR="002A3BD6">
        <w:rPr>
          <w:sz w:val="24"/>
          <w:szCs w:val="24"/>
        </w:rPr>
        <w:t>.</w:t>
      </w:r>
    </w:p>
    <w:p w:rsidRPr="00E536DF" w:rsidR="002A3BD6" w:rsidP="007C2D3E" w:rsidRDefault="002A3BD6" w14:paraId="6372F0F7" w14:textId="77777777">
      <w:p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Posterior a cada reunión se elaborará un informe a presentarse a las organizaciones de mujeres.</w:t>
      </w:r>
    </w:p>
    <w:p w:rsidRPr="00E146FA" w:rsidR="008C6175" w:rsidP="007C2D3E" w:rsidRDefault="008C6175" w14:paraId="4B931870" w14:textId="77777777">
      <w:pPr>
        <w:jc w:val="both"/>
        <w:rPr>
          <w:b/>
          <w:sz w:val="24"/>
          <w:szCs w:val="24"/>
        </w:rPr>
      </w:pPr>
      <w:r w:rsidRPr="00E146FA">
        <w:rPr>
          <w:b/>
          <w:sz w:val="24"/>
          <w:szCs w:val="24"/>
        </w:rPr>
        <w:t xml:space="preserve">8. Resultado </w:t>
      </w:r>
    </w:p>
    <w:p w:rsidRPr="00E536DF" w:rsidR="008C6175" w:rsidP="007C2D3E" w:rsidRDefault="008C6175" w14:paraId="651D4FF6" w14:textId="77777777">
      <w:pPr>
        <w:jc w:val="both"/>
        <w:rPr>
          <w:sz w:val="24"/>
          <w:szCs w:val="24"/>
        </w:rPr>
      </w:pPr>
      <w:r w:rsidRPr="00E536DF">
        <w:rPr>
          <w:sz w:val="24"/>
          <w:szCs w:val="24"/>
        </w:rPr>
        <w:t xml:space="preserve">Las reuniones regulares tendrán por objetivo producir recomendaciones concretas y observaciones que serán remitidas a la directiva de ONU Mujeres </w:t>
      </w:r>
      <w:r w:rsidRPr="00E536DF" w:rsidR="0095437A">
        <w:rPr>
          <w:sz w:val="24"/>
          <w:szCs w:val="24"/>
        </w:rPr>
        <w:t xml:space="preserve">Ecuador </w:t>
      </w:r>
      <w:r w:rsidRPr="00E536DF">
        <w:rPr>
          <w:sz w:val="24"/>
          <w:szCs w:val="24"/>
        </w:rPr>
        <w:t xml:space="preserve">para su consideración; así como evaluar el plan de trabajo del Grupo Asesor. </w:t>
      </w:r>
    </w:p>
    <w:p w:rsidRPr="00591BB4" w:rsidR="004F7C12" w:rsidP="00591BB4" w:rsidRDefault="008C6175" w14:paraId="309170F3" w14:textId="77777777">
      <w:pPr>
        <w:jc w:val="both"/>
        <w:rPr>
          <w:sz w:val="24"/>
          <w:szCs w:val="24"/>
        </w:rPr>
      </w:pPr>
      <w:r w:rsidRPr="00E536DF">
        <w:rPr>
          <w:sz w:val="24"/>
          <w:szCs w:val="24"/>
        </w:rPr>
        <w:t>Por medio del uso de plataformas en red</w:t>
      </w:r>
      <w:r w:rsidRPr="00E536DF" w:rsidR="00E536DF">
        <w:rPr>
          <w:sz w:val="24"/>
          <w:szCs w:val="24"/>
        </w:rPr>
        <w:t>,</w:t>
      </w:r>
      <w:r w:rsidRPr="00E536DF">
        <w:rPr>
          <w:sz w:val="24"/>
          <w:szCs w:val="24"/>
        </w:rPr>
        <w:t xml:space="preserve"> habilitadas por ONU Mujeres, las(os) integrantes tendrán acceso continuo a ONU Mujeres, en particular a su personal directivo, para tratar cualquier asunto emergente que, en su opinión, amerite ser abordado. </w:t>
      </w:r>
    </w:p>
    <w:sectPr w:rsidRPr="00591BB4" w:rsidR="004F7C12" w:rsidSect="00D8059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721A" w:rsidP="004F7C12" w:rsidRDefault="0083721A" w14:paraId="34917271" w14:textId="77777777">
      <w:pPr>
        <w:spacing w:after="0" w:line="240" w:lineRule="auto"/>
      </w:pPr>
      <w:r>
        <w:separator/>
      </w:r>
    </w:p>
  </w:endnote>
  <w:endnote w:type="continuationSeparator" w:id="0">
    <w:p w:rsidR="0083721A" w:rsidP="004F7C12" w:rsidRDefault="0083721A" w14:paraId="144CBA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721A" w:rsidP="004F7C12" w:rsidRDefault="0083721A" w14:paraId="2BCBA577" w14:textId="77777777">
      <w:pPr>
        <w:spacing w:after="0" w:line="240" w:lineRule="auto"/>
      </w:pPr>
      <w:r>
        <w:separator/>
      </w:r>
    </w:p>
  </w:footnote>
  <w:footnote w:type="continuationSeparator" w:id="0">
    <w:p w:rsidR="0083721A" w:rsidP="004F7C12" w:rsidRDefault="0083721A" w14:paraId="5A40A01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3E0C"/>
    <w:multiLevelType w:val="hybridMultilevel"/>
    <w:tmpl w:val="BFFE0024"/>
    <w:lvl w:ilvl="0" w:tplc="AA6097A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5691B06"/>
    <w:multiLevelType w:val="hybridMultilevel"/>
    <w:tmpl w:val="5DC24590"/>
    <w:lvl w:ilvl="0" w:tplc="5792DAC6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89090600">
    <w:abstractNumId w:val="1"/>
  </w:num>
  <w:num w:numId="2" w16cid:durableId="89983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75"/>
    <w:rsid w:val="000345C3"/>
    <w:rsid w:val="00076A4C"/>
    <w:rsid w:val="00082C01"/>
    <w:rsid w:val="0009225A"/>
    <w:rsid w:val="000A1543"/>
    <w:rsid w:val="000B2C47"/>
    <w:rsid w:val="001378E9"/>
    <w:rsid w:val="001419B0"/>
    <w:rsid w:val="001714CE"/>
    <w:rsid w:val="001738E6"/>
    <w:rsid w:val="0017617E"/>
    <w:rsid w:val="001D4443"/>
    <w:rsid w:val="00285B1E"/>
    <w:rsid w:val="00296810"/>
    <w:rsid w:val="002A3BD6"/>
    <w:rsid w:val="00314C69"/>
    <w:rsid w:val="0034242F"/>
    <w:rsid w:val="00355EA4"/>
    <w:rsid w:val="00466577"/>
    <w:rsid w:val="004A5AE4"/>
    <w:rsid w:val="004C2BE6"/>
    <w:rsid w:val="004F7C12"/>
    <w:rsid w:val="005131CD"/>
    <w:rsid w:val="00543C25"/>
    <w:rsid w:val="00551390"/>
    <w:rsid w:val="005555AB"/>
    <w:rsid w:val="00561170"/>
    <w:rsid w:val="00567C36"/>
    <w:rsid w:val="00591BB4"/>
    <w:rsid w:val="006E021E"/>
    <w:rsid w:val="007134AC"/>
    <w:rsid w:val="0071542A"/>
    <w:rsid w:val="00721705"/>
    <w:rsid w:val="00781A4B"/>
    <w:rsid w:val="007903FA"/>
    <w:rsid w:val="007B71E6"/>
    <w:rsid w:val="007C2D3E"/>
    <w:rsid w:val="007E335C"/>
    <w:rsid w:val="007E72F0"/>
    <w:rsid w:val="008268AA"/>
    <w:rsid w:val="0083721A"/>
    <w:rsid w:val="00844C29"/>
    <w:rsid w:val="00846607"/>
    <w:rsid w:val="0088790B"/>
    <w:rsid w:val="008A37F0"/>
    <w:rsid w:val="008C19C4"/>
    <w:rsid w:val="008C6175"/>
    <w:rsid w:val="008F698A"/>
    <w:rsid w:val="0095437A"/>
    <w:rsid w:val="009C0F24"/>
    <w:rsid w:val="009C3F27"/>
    <w:rsid w:val="009D4F3D"/>
    <w:rsid w:val="00A23319"/>
    <w:rsid w:val="00A83E40"/>
    <w:rsid w:val="00AA4092"/>
    <w:rsid w:val="00B053AF"/>
    <w:rsid w:val="00B136EF"/>
    <w:rsid w:val="00C669CD"/>
    <w:rsid w:val="00D73EED"/>
    <w:rsid w:val="00D8059D"/>
    <w:rsid w:val="00DC130B"/>
    <w:rsid w:val="00E146FA"/>
    <w:rsid w:val="00E168D8"/>
    <w:rsid w:val="00E330C2"/>
    <w:rsid w:val="00E536DF"/>
    <w:rsid w:val="0BEBA60C"/>
    <w:rsid w:val="0EE634A2"/>
    <w:rsid w:val="4E8E46E1"/>
    <w:rsid w:val="5E17CEB9"/>
    <w:rsid w:val="6D05DE96"/>
    <w:rsid w:val="72471E47"/>
    <w:rsid w:val="73AF9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7927AF"/>
  <w15:chartTrackingRefBased/>
  <w15:docId w15:val="{B5957FCB-48DF-B24E-B2BE-639CE89B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3C25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Listavistosa-nfasis11" w:customStyle="1">
    <w:name w:val="Lista vistosa - Énfasis 11"/>
    <w:basedOn w:val="Normal"/>
    <w:uiPriority w:val="34"/>
    <w:qFormat/>
    <w:rsid w:val="00082C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7C12"/>
    <w:rPr>
      <w:rFonts w:eastAsia="MS Mincho"/>
      <w:lang w:val="es-ES"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uadrculamedia21" w:customStyle="1">
    <w:name w:val="Cuadrícula media 21"/>
    <w:uiPriority w:val="1"/>
    <w:qFormat/>
    <w:rsid w:val="004F7C12"/>
    <w:rPr>
      <w:rFonts w:eastAsia="MS Mincho"/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F7C12"/>
    <w:pPr>
      <w:spacing w:after="0" w:line="240" w:lineRule="auto"/>
    </w:pPr>
    <w:rPr>
      <w:rFonts w:eastAsia="MS Mincho"/>
      <w:sz w:val="20"/>
      <w:szCs w:val="20"/>
      <w:lang w:val="es-ES" w:eastAsia="es-ES"/>
    </w:rPr>
  </w:style>
  <w:style w:type="character" w:styleId="TextonotapieCar" w:customStyle="1">
    <w:name w:val="Texto nota pie Car"/>
    <w:link w:val="Textonotapie"/>
    <w:uiPriority w:val="99"/>
    <w:rsid w:val="004F7C12"/>
    <w:rPr>
      <w:rFonts w:eastAsia="MS Mincho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4F7C1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/>
    <w:rsid w:val="008A37F0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uiPriority w:val="99"/>
    <w:semiHidden/>
    <w:unhideWhenUsed/>
    <w:rsid w:val="001D44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443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/>
    <w:rsid w:val="001D444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443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1D44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0A90E5685B94D9AD4AE8F0DCAB1A2" ma:contentTypeVersion="17" ma:contentTypeDescription="Create a new document." ma:contentTypeScope="" ma:versionID="e992df145de3313646064dc08974fd13">
  <xsd:schema xmlns:xsd="http://www.w3.org/2001/XMLSchema" xmlns:xs="http://www.w3.org/2001/XMLSchema" xmlns:p="http://schemas.microsoft.com/office/2006/metadata/properties" xmlns:ns2="7b540efc-e331-4578-81f6-87a3dfd42aa3" xmlns:ns3="b68446a7-0bed-4511-beda-63600d60d433" targetNamespace="http://schemas.microsoft.com/office/2006/metadata/properties" ma:root="true" ma:fieldsID="b4c6af7def02b40f23f212ad172bac8d" ns2:_="" ns3:_="">
    <xsd:import namespace="7b540efc-e331-4578-81f6-87a3dfd42aa3"/>
    <xsd:import namespace="b68446a7-0bed-4511-beda-63600d60d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efc-e331-4578-81f6-87a3dfd42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446a7-0bed-4511-beda-63600d60d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1edc284-48b5-4a67-a8ef-07e51e54e52e}" ma:internalName="TaxCatchAll" ma:showField="CatchAllData" ma:web="b68446a7-0bed-4511-beda-63600d60d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40efc-e331-4578-81f6-87a3dfd42aa3">
      <Terms xmlns="http://schemas.microsoft.com/office/infopath/2007/PartnerControls"/>
    </lcf76f155ced4ddcb4097134ff3c332f>
    <TaxCatchAll xmlns="b68446a7-0bed-4511-beda-63600d60d433" xsi:nil="true"/>
  </documentManagement>
</p:properties>
</file>

<file path=customXml/itemProps1.xml><?xml version="1.0" encoding="utf-8"?>
<ds:datastoreItem xmlns:ds="http://schemas.openxmlformats.org/officeDocument/2006/customXml" ds:itemID="{5C26F281-C3F2-4B0F-8658-F5320ECE4D84}"/>
</file>

<file path=customXml/itemProps2.xml><?xml version="1.0" encoding="utf-8"?>
<ds:datastoreItem xmlns:ds="http://schemas.openxmlformats.org/officeDocument/2006/customXml" ds:itemID="{58AD838F-E50B-4843-AD46-DB2FE17AD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1AE87-710C-47FE-8428-512F7687F1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Windows Vista uR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Daniela Pardo</cp:lastModifiedBy>
  <cp:revision>4</cp:revision>
  <cp:lastPrinted>2015-04-01T20:59:00Z</cp:lastPrinted>
  <dcterms:created xsi:type="dcterms:W3CDTF">2022-10-12T17:03:00Z</dcterms:created>
  <dcterms:modified xsi:type="dcterms:W3CDTF">2022-11-14T16:28:15Z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0x0101009DD0A90E5685B94D9AD4AE8F0DCAB1A2</vt:lpwstr>
  </property>
</Properties>
</file>